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7469D" w14:textId="77777777" w:rsidR="004C77F7" w:rsidRPr="009C26A2" w:rsidRDefault="004C77F7" w:rsidP="00236689">
      <w:pPr>
        <w:pStyle w:val="Picturecaption2"/>
        <w:shd w:val="clear" w:color="auto" w:fill="auto"/>
        <w:rPr>
          <w:rStyle w:val="Picturecaption2BoldExact"/>
          <w:sz w:val="28"/>
        </w:rPr>
      </w:pPr>
    </w:p>
    <w:p w14:paraId="660F5A35" w14:textId="77777777" w:rsidR="004C77F7" w:rsidRPr="009C26A2" w:rsidRDefault="004C77F7" w:rsidP="00236689">
      <w:pPr>
        <w:pStyle w:val="Picturecaption2"/>
        <w:shd w:val="clear" w:color="auto" w:fill="auto"/>
        <w:rPr>
          <w:rStyle w:val="Picturecaption2BoldExact"/>
          <w:sz w:val="28"/>
        </w:rPr>
      </w:pPr>
    </w:p>
    <w:p w14:paraId="2ABD7427" w14:textId="77777777" w:rsidR="004C77F7" w:rsidRPr="009C26A2" w:rsidRDefault="004C77F7" w:rsidP="00236689">
      <w:pPr>
        <w:pStyle w:val="Picturecaption2"/>
        <w:shd w:val="clear" w:color="auto" w:fill="auto"/>
        <w:rPr>
          <w:rStyle w:val="Picturecaption2BoldExact"/>
          <w:b w:val="0"/>
          <w:i/>
          <w:sz w:val="28"/>
          <w:szCs w:val="28"/>
        </w:rPr>
      </w:pPr>
    </w:p>
    <w:p w14:paraId="3025833F" w14:textId="77777777" w:rsidR="004308EE" w:rsidRPr="009C26A2" w:rsidRDefault="00236689" w:rsidP="004308EE">
      <w:pPr>
        <w:pStyle w:val="Picturecaption2"/>
        <w:shd w:val="clear" w:color="auto" w:fill="auto"/>
        <w:rPr>
          <w:i/>
          <w:sz w:val="28"/>
          <w:szCs w:val="28"/>
          <w:lang w:val="bg-BG"/>
        </w:rPr>
      </w:pPr>
      <w:r w:rsidRPr="009C26A2">
        <w:rPr>
          <w:rStyle w:val="Picturecaption2BoldExact"/>
          <w:i/>
          <w:sz w:val="28"/>
          <w:szCs w:val="28"/>
        </w:rPr>
        <w:t xml:space="preserve">УТВЪРДИЛ: </w:t>
      </w:r>
      <w:r w:rsidRPr="009C26A2">
        <w:rPr>
          <w:i/>
          <w:sz w:val="28"/>
          <w:szCs w:val="28"/>
          <w:lang w:val="bg-BG"/>
        </w:rPr>
        <w:t>..................</w:t>
      </w:r>
      <w:r w:rsidR="006044F5" w:rsidRPr="009C26A2">
        <w:rPr>
          <w:i/>
          <w:sz w:val="28"/>
          <w:szCs w:val="28"/>
          <w:lang w:val="bg-BG"/>
        </w:rPr>
        <w:t>....</w:t>
      </w:r>
      <w:r w:rsidRPr="009C26A2">
        <w:rPr>
          <w:i/>
          <w:sz w:val="28"/>
          <w:szCs w:val="28"/>
          <w:lang w:val="bg-BG"/>
        </w:rPr>
        <w:t>.......</w:t>
      </w:r>
      <w:r w:rsidR="006044F5" w:rsidRPr="009C26A2">
        <w:rPr>
          <w:i/>
          <w:sz w:val="28"/>
          <w:szCs w:val="28"/>
          <w:lang w:val="bg-BG"/>
        </w:rPr>
        <w:t>.............</w:t>
      </w:r>
      <w:r w:rsidRPr="009C26A2">
        <w:rPr>
          <w:i/>
          <w:sz w:val="28"/>
          <w:szCs w:val="28"/>
          <w:lang w:val="bg-BG"/>
        </w:rPr>
        <w:t>..............</w:t>
      </w:r>
    </w:p>
    <w:p w14:paraId="1EB8752C" w14:textId="36427F97" w:rsidR="004308EE" w:rsidRPr="009C26A2" w:rsidRDefault="004308EE" w:rsidP="004308EE">
      <w:pPr>
        <w:pStyle w:val="Picturecaption2"/>
        <w:shd w:val="clear" w:color="auto" w:fill="auto"/>
        <w:ind w:left="1710"/>
        <w:rPr>
          <w:b/>
          <w:i/>
          <w:sz w:val="28"/>
          <w:szCs w:val="28"/>
          <w:lang w:val="bg-BG"/>
        </w:rPr>
      </w:pPr>
      <w:bookmarkStart w:id="0" w:name="_Hlk35384363"/>
      <w:r w:rsidRPr="009C26A2">
        <w:rPr>
          <w:b/>
          <w:i/>
          <w:sz w:val="28"/>
          <w:szCs w:val="28"/>
        </w:rPr>
        <w:t>Ивайло Петров Симеонов</w:t>
      </w:r>
      <w:bookmarkEnd w:id="0"/>
      <w:r w:rsidRPr="009C26A2">
        <w:rPr>
          <w:b/>
          <w:i/>
          <w:sz w:val="28"/>
          <w:szCs w:val="28"/>
        </w:rPr>
        <w:t xml:space="preserve"> – </w:t>
      </w:r>
    </w:p>
    <w:p w14:paraId="70E79CF9" w14:textId="2573DBE6" w:rsidR="006044F5" w:rsidRPr="009C26A2" w:rsidRDefault="004308EE" w:rsidP="004308EE">
      <w:pPr>
        <w:ind w:left="1710"/>
        <w:rPr>
          <w:rFonts w:ascii="Times New Roman" w:hAnsi="Times New Roman" w:cs="Times New Roman"/>
          <w:b/>
          <w:i/>
          <w:color w:val="000000" w:themeColor="text1"/>
          <w:sz w:val="28"/>
          <w:szCs w:val="28"/>
          <w:lang w:val="bg-BG"/>
          <w14:shadow w14:blurRad="0" w14:dist="45847" w14:dir="2021404" w14:sx="100000" w14:sy="100000" w14:kx="0" w14:ky="0" w14:algn="ctr">
            <w14:srgbClr w14:val="B2B2B2">
              <w14:alpha w14:val="20000"/>
            </w14:srgbClr>
          </w14:shadow>
        </w:rPr>
      </w:pPr>
      <w:r w:rsidRPr="009C26A2">
        <w:rPr>
          <w:rFonts w:ascii="Times New Roman" w:hAnsi="Times New Roman" w:cs="Times New Roman"/>
          <w:b/>
          <w:i/>
          <w:sz w:val="28"/>
          <w:szCs w:val="28"/>
        </w:rPr>
        <w:t>кмет на община Елин Пелин</w:t>
      </w:r>
    </w:p>
    <w:p w14:paraId="19018E93" w14:textId="77777777" w:rsidR="004308EE" w:rsidRPr="009C26A2" w:rsidRDefault="004308EE" w:rsidP="006044F5">
      <w:pPr>
        <w:rPr>
          <w:rFonts w:ascii="Times New Roman" w:hAnsi="Times New Roman" w:cs="Times New Roman"/>
          <w:b/>
          <w:i/>
          <w:sz w:val="28"/>
          <w:szCs w:val="28"/>
        </w:rPr>
      </w:pPr>
    </w:p>
    <w:p w14:paraId="63394BEF" w14:textId="064826B5" w:rsidR="006044F5" w:rsidRPr="009C26A2" w:rsidRDefault="006044F5" w:rsidP="006044F5">
      <w:pPr>
        <w:rPr>
          <w:rFonts w:ascii="Times New Roman" w:hAnsi="Times New Roman" w:cs="Times New Roman"/>
          <w:i/>
          <w:sz w:val="28"/>
          <w:szCs w:val="28"/>
          <w:highlight w:val="yellow"/>
        </w:rPr>
      </w:pPr>
      <w:r w:rsidRPr="009C26A2">
        <w:rPr>
          <w:rFonts w:ascii="Times New Roman" w:hAnsi="Times New Roman" w:cs="Times New Roman"/>
          <w:b/>
          <w:i/>
          <w:sz w:val="28"/>
          <w:szCs w:val="28"/>
        </w:rPr>
        <w:t xml:space="preserve">СЪГЛАСУВАЛ: </w:t>
      </w:r>
      <w:r w:rsidRPr="009C26A2">
        <w:rPr>
          <w:rFonts w:ascii="Times New Roman" w:hAnsi="Times New Roman" w:cs="Times New Roman"/>
          <w:i/>
          <w:sz w:val="28"/>
          <w:szCs w:val="28"/>
        </w:rPr>
        <w:t>............</w:t>
      </w:r>
      <w:r w:rsidRPr="009C26A2">
        <w:rPr>
          <w:rFonts w:ascii="Times New Roman" w:hAnsi="Times New Roman" w:cs="Times New Roman"/>
          <w:i/>
          <w:sz w:val="28"/>
          <w:szCs w:val="28"/>
          <w:lang w:val="bg-BG"/>
        </w:rPr>
        <w:t>.........</w:t>
      </w:r>
      <w:r w:rsidRPr="009C26A2">
        <w:rPr>
          <w:rFonts w:ascii="Times New Roman" w:hAnsi="Times New Roman" w:cs="Times New Roman"/>
          <w:i/>
          <w:sz w:val="28"/>
          <w:szCs w:val="28"/>
        </w:rPr>
        <w:t>.......................</w:t>
      </w:r>
    </w:p>
    <w:p w14:paraId="60481AF6" w14:textId="5A276607" w:rsidR="006044F5" w:rsidRPr="009C26A2" w:rsidRDefault="006044F5" w:rsidP="006044F5">
      <w:pPr>
        <w:ind w:left="1800"/>
        <w:rPr>
          <w:rFonts w:ascii="Times New Roman" w:hAnsi="Times New Roman" w:cs="Times New Roman"/>
          <w:i/>
          <w:sz w:val="24"/>
        </w:rPr>
      </w:pPr>
      <w:r w:rsidRPr="009C26A2">
        <w:rPr>
          <w:rFonts w:ascii="Times New Roman" w:hAnsi="Times New Roman" w:cs="Times New Roman"/>
          <w:i/>
          <w:sz w:val="24"/>
          <w:highlight w:val="yellow"/>
        </w:rPr>
        <w:t>...........................................</w:t>
      </w:r>
      <w:r w:rsidRPr="009C26A2">
        <w:rPr>
          <w:rFonts w:ascii="Times New Roman" w:hAnsi="Times New Roman" w:cs="Times New Roman"/>
          <w:i/>
          <w:sz w:val="24"/>
          <w:highlight w:val="yellow"/>
          <w:lang w:val="bg-BG"/>
        </w:rPr>
        <w:t>..</w:t>
      </w:r>
    </w:p>
    <w:p w14:paraId="756FF879" w14:textId="77777777" w:rsidR="00644F80" w:rsidRPr="009C26A2" w:rsidRDefault="00644F80" w:rsidP="00644F80">
      <w:pPr>
        <w:spacing w:after="0" w:line="240" w:lineRule="auto"/>
        <w:jc w:val="center"/>
        <w:rPr>
          <w:rFonts w:ascii="Times New Roman" w:eastAsia="Times New Roman" w:hAnsi="Times New Roman" w:cs="Times New Roman"/>
          <w:color w:val="002060"/>
          <w:sz w:val="72"/>
          <w:szCs w:val="72"/>
          <w:lang w:val="bg-BG"/>
          <w14:shadow w14:blurRad="0" w14:dist="45847" w14:dir="2021404" w14:sx="100000" w14:sy="100000" w14:kx="0" w14:ky="0" w14:algn="ctr">
            <w14:srgbClr w14:val="B2B2B2">
              <w14:alpha w14:val="20000"/>
            </w14:srgbClr>
          </w14:shadow>
        </w:rPr>
      </w:pPr>
    </w:p>
    <w:p w14:paraId="7CB1FA27" w14:textId="77777777" w:rsidR="00644F80" w:rsidRPr="009C26A2" w:rsidRDefault="00644F80" w:rsidP="00AD0AEA">
      <w:pPr>
        <w:spacing w:after="0" w:line="240" w:lineRule="auto"/>
        <w:jc w:val="center"/>
        <w:rPr>
          <w:rFonts w:ascii="Times New Roman" w:eastAsia="Times New Roman" w:hAnsi="Times New Roman" w:cs="Times New Roman"/>
          <w:color w:val="002060"/>
          <w:sz w:val="72"/>
          <w:szCs w:val="72"/>
          <w:lang w:val="bg-BG"/>
          <w14:shadow w14:blurRad="0" w14:dist="45847" w14:dir="2021404" w14:sx="100000" w14:sy="100000" w14:kx="0" w14:ky="0" w14:algn="ctr">
            <w14:srgbClr w14:val="B2B2B2">
              <w14:alpha w14:val="20000"/>
            </w14:srgbClr>
          </w14:shadow>
        </w:rPr>
      </w:pPr>
    </w:p>
    <w:p w14:paraId="4006ECC7" w14:textId="52D6AFB0" w:rsidR="006044F5" w:rsidRPr="009C26A2" w:rsidRDefault="00644F80" w:rsidP="00AD0AEA">
      <w:pPr>
        <w:spacing w:after="0" w:line="240" w:lineRule="auto"/>
        <w:jc w:val="center"/>
        <w:rPr>
          <w:rFonts w:ascii="Times New Roman" w:eastAsia="Times New Roman" w:hAnsi="Times New Roman" w:cs="Times New Roman"/>
          <w:i/>
          <w:color w:val="C45911" w:themeColor="accent2" w:themeShade="BF"/>
          <w:sz w:val="24"/>
          <w:szCs w:val="24"/>
        </w:rPr>
      </w:pPr>
      <w:r w:rsidRPr="009C26A2">
        <w:rPr>
          <w:rFonts w:ascii="Times New Roman" w:eastAsia="Times New Roman" w:hAnsi="Times New Roman" w:cs="Times New Roman"/>
          <w:i/>
          <w:color w:val="C45911" w:themeColor="accent2" w:themeShade="BF"/>
          <w:sz w:val="72"/>
          <w:szCs w:val="72"/>
          <w:lang w:val="bg-BG"/>
          <w14:shadow w14:blurRad="0" w14:dist="45847" w14:dir="2021404" w14:sx="100000" w14:sy="100000" w14:kx="0" w14:ky="0" w14:algn="ctr">
            <w14:srgbClr w14:val="B2B2B2">
              <w14:alpha w14:val="20000"/>
            </w14:srgbClr>
          </w14:shadow>
        </w:rPr>
        <w:t>ДОКУМЕНТАЦИЯ</w:t>
      </w:r>
    </w:p>
    <w:p w14:paraId="69969271" w14:textId="77777777" w:rsidR="00644F80" w:rsidRPr="009C26A2" w:rsidRDefault="00363C64" w:rsidP="00AD0AEA">
      <w:pPr>
        <w:jc w:val="center"/>
        <w:rPr>
          <w:rFonts w:ascii="Times New Roman" w:hAnsi="Times New Roman" w:cs="Times New Roman"/>
          <w:i/>
          <w:sz w:val="28"/>
          <w:szCs w:val="28"/>
        </w:rPr>
      </w:pPr>
      <w:r w:rsidRPr="009C26A2">
        <w:rPr>
          <w:rFonts w:ascii="Times New Roman" w:eastAsia="Times New Roman" w:hAnsi="Times New Roman" w:cs="Times New Roman"/>
          <w:b/>
          <w:i/>
          <w:sz w:val="28"/>
          <w:szCs w:val="28"/>
          <w:lang w:val="bg-BG"/>
        </w:rPr>
        <w:t>за обществена поръчка с предмет:</w:t>
      </w:r>
      <w:r w:rsidR="00644F80" w:rsidRPr="009C26A2">
        <w:rPr>
          <w:rFonts w:ascii="Times New Roman" w:hAnsi="Times New Roman" w:cs="Times New Roman"/>
          <w:i/>
          <w:sz w:val="28"/>
          <w:szCs w:val="28"/>
        </w:rPr>
        <w:t xml:space="preserve"> </w:t>
      </w:r>
    </w:p>
    <w:p w14:paraId="54986CCF" w14:textId="77777777" w:rsidR="00A17E7D" w:rsidRPr="009C26A2" w:rsidRDefault="00A17E7D" w:rsidP="00A17E7D">
      <w:pPr>
        <w:ind w:right="170" w:firstLine="567"/>
        <w:jc w:val="center"/>
        <w:rPr>
          <w:rFonts w:ascii="Times New Roman" w:hAnsi="Times New Roman" w:cs="Times New Roman"/>
          <w:b/>
          <w:i/>
          <w:color w:val="000000" w:themeColor="text1"/>
          <w:sz w:val="28"/>
        </w:rPr>
      </w:pPr>
      <w:r w:rsidRPr="009C26A2">
        <w:rPr>
          <w:rFonts w:ascii="Times New Roman" w:hAnsi="Times New Roman" w:cs="Times New Roman"/>
          <w:b/>
          <w:i/>
          <w:color w:val="000000" w:themeColor="text1"/>
          <w:sz w:val="28"/>
        </w:rPr>
        <w:t>„Извършване на строителен надзор при изпълнение на строително-монтажните работи на обект: „Основен ремонт на горски  пътища на територията на община Елин Пелин“</w:t>
      </w:r>
    </w:p>
    <w:p w14:paraId="0CA0CDED" w14:textId="3972F4A1" w:rsidR="00BE3BE9" w:rsidRPr="009C26A2" w:rsidRDefault="00BE3BE9" w:rsidP="00AD0AEA">
      <w:pPr>
        <w:spacing w:after="0"/>
        <w:jc w:val="center"/>
        <w:rPr>
          <w:rFonts w:ascii="Times New Roman" w:eastAsia="Times New Roman" w:hAnsi="Times New Roman" w:cs="Times New Roman"/>
          <w:b/>
          <w:sz w:val="36"/>
          <w:szCs w:val="24"/>
          <w:lang w:val="bg-BG"/>
        </w:rPr>
      </w:pPr>
    </w:p>
    <w:p w14:paraId="0A1F94F7" w14:textId="78A27E5A" w:rsidR="00644F80" w:rsidRPr="009C26A2" w:rsidRDefault="00644F80" w:rsidP="00AD0AEA">
      <w:pPr>
        <w:spacing w:after="0"/>
        <w:jc w:val="center"/>
        <w:rPr>
          <w:rFonts w:ascii="Times New Roman" w:eastAsia="Times New Roman" w:hAnsi="Times New Roman" w:cs="Times New Roman"/>
          <w:b/>
          <w:sz w:val="28"/>
          <w:szCs w:val="24"/>
          <w:lang w:val="bg-BG"/>
        </w:rPr>
      </w:pPr>
    </w:p>
    <w:p w14:paraId="63099B8D" w14:textId="77777777" w:rsidR="00644F80" w:rsidRPr="009C26A2" w:rsidRDefault="00644F80" w:rsidP="00644F80">
      <w:pPr>
        <w:spacing w:after="120"/>
        <w:jc w:val="both"/>
        <w:rPr>
          <w:rFonts w:ascii="Times New Roman" w:hAnsi="Times New Roman" w:cs="Times New Roman"/>
          <w:b/>
          <w:i/>
          <w:color w:val="000000" w:themeColor="text1"/>
        </w:rPr>
      </w:pPr>
    </w:p>
    <w:p w14:paraId="51BCFA02" w14:textId="59CFFCD6" w:rsidR="00644F80" w:rsidRPr="009C26A2" w:rsidRDefault="00644F80" w:rsidP="00644F80">
      <w:pPr>
        <w:rPr>
          <w:rFonts w:ascii="Times New Roman" w:hAnsi="Times New Roman" w:cs="Times New Roman"/>
        </w:rPr>
      </w:pPr>
    </w:p>
    <w:p w14:paraId="1D5E4EAA" w14:textId="5DB2D06B" w:rsidR="00FA5890" w:rsidRPr="009C26A2" w:rsidRDefault="00FA5890" w:rsidP="00236689">
      <w:pPr>
        <w:spacing w:after="0" w:line="240" w:lineRule="auto"/>
        <w:jc w:val="center"/>
        <w:rPr>
          <w:rFonts w:ascii="Times New Roman" w:eastAsia="Times New Roman" w:hAnsi="Times New Roman" w:cs="Times New Roman"/>
          <w:sz w:val="28"/>
          <w:szCs w:val="24"/>
          <w:lang w:val="ru-RU"/>
        </w:rPr>
      </w:pPr>
    </w:p>
    <w:p w14:paraId="168F8119" w14:textId="30CB731C" w:rsidR="00E062E7" w:rsidRPr="009C26A2" w:rsidRDefault="00E062E7" w:rsidP="0050591F">
      <w:pPr>
        <w:spacing w:after="0" w:line="240" w:lineRule="auto"/>
        <w:ind w:right="1"/>
        <w:rPr>
          <w:rFonts w:ascii="Times New Roman" w:eastAsia="Times New Roman" w:hAnsi="Times New Roman" w:cs="Times New Roman"/>
          <w:sz w:val="20"/>
          <w:szCs w:val="20"/>
          <w:lang w:val="ru-RU"/>
        </w:rPr>
      </w:pPr>
    </w:p>
    <w:p w14:paraId="2D452A16" w14:textId="5163FDFB" w:rsidR="00E062E7" w:rsidRPr="009C26A2" w:rsidRDefault="00E062E7" w:rsidP="00B67AF9">
      <w:pPr>
        <w:spacing w:after="0" w:line="240" w:lineRule="auto"/>
        <w:ind w:right="1"/>
        <w:rPr>
          <w:rFonts w:ascii="Times New Roman" w:eastAsia="Times New Roman" w:hAnsi="Times New Roman" w:cs="Times New Roman"/>
          <w:i/>
          <w:iCs/>
          <w:sz w:val="24"/>
          <w:szCs w:val="24"/>
          <w:lang w:val="bg-BG" w:eastAsia="bg-BG"/>
        </w:rPr>
      </w:pPr>
    </w:p>
    <w:p w14:paraId="436E4F5E" w14:textId="77777777" w:rsidR="00E062E7" w:rsidRPr="009C26A2" w:rsidRDefault="00E062E7" w:rsidP="00FA5890">
      <w:pPr>
        <w:spacing w:after="0" w:line="240" w:lineRule="auto"/>
        <w:ind w:right="1"/>
        <w:jc w:val="center"/>
        <w:rPr>
          <w:rFonts w:ascii="Times New Roman" w:eastAsia="Times New Roman" w:hAnsi="Times New Roman" w:cs="Times New Roman"/>
          <w:i/>
          <w:iCs/>
          <w:sz w:val="24"/>
          <w:szCs w:val="24"/>
          <w:lang w:val="bg-BG" w:eastAsia="bg-BG"/>
        </w:rPr>
      </w:pPr>
    </w:p>
    <w:p w14:paraId="44596D1F" w14:textId="77777777" w:rsidR="00E062E7" w:rsidRPr="009C26A2" w:rsidRDefault="00E062E7" w:rsidP="00FA5890">
      <w:pPr>
        <w:spacing w:after="0" w:line="240" w:lineRule="auto"/>
        <w:ind w:right="1"/>
        <w:jc w:val="center"/>
        <w:rPr>
          <w:rFonts w:ascii="Times New Roman" w:eastAsia="Times New Roman" w:hAnsi="Times New Roman" w:cs="Times New Roman"/>
          <w:i/>
          <w:iCs/>
          <w:sz w:val="28"/>
          <w:szCs w:val="24"/>
          <w:lang w:val="bg-BG" w:eastAsia="bg-BG"/>
        </w:rPr>
      </w:pPr>
    </w:p>
    <w:p w14:paraId="620A222A" w14:textId="2BBDC9EE" w:rsidR="00A17E7D" w:rsidRPr="009C26A2" w:rsidRDefault="00D71D82" w:rsidP="00A17E7D">
      <w:pPr>
        <w:spacing w:after="0"/>
        <w:jc w:val="center"/>
        <w:rPr>
          <w:rFonts w:ascii="Times New Roman" w:hAnsi="Times New Roman" w:cs="Times New Roman"/>
          <w:b/>
          <w:i/>
          <w:color w:val="000000" w:themeColor="text1"/>
          <w:sz w:val="24"/>
          <w:lang w:val="bg-BG"/>
        </w:rPr>
      </w:pPr>
      <w:r w:rsidRPr="009C26A2">
        <w:rPr>
          <w:rFonts w:ascii="Times New Roman" w:hAnsi="Times New Roman" w:cs="Times New Roman"/>
          <w:b/>
          <w:i/>
          <w:color w:val="000000" w:themeColor="text1"/>
          <w:sz w:val="24"/>
          <w:lang w:val="bg-BG"/>
        </w:rPr>
        <w:t xml:space="preserve">град </w:t>
      </w:r>
      <w:r w:rsidR="00A17E7D" w:rsidRPr="009C26A2">
        <w:rPr>
          <w:rFonts w:ascii="Times New Roman" w:hAnsi="Times New Roman" w:cs="Times New Roman"/>
          <w:b/>
          <w:i/>
          <w:color w:val="000000" w:themeColor="text1"/>
          <w:sz w:val="24"/>
          <w:lang w:val="bg-BG"/>
        </w:rPr>
        <w:t>Елин Пелин</w:t>
      </w:r>
      <w:r w:rsidRPr="009C26A2">
        <w:rPr>
          <w:rFonts w:ascii="Times New Roman" w:hAnsi="Times New Roman" w:cs="Times New Roman"/>
          <w:b/>
          <w:i/>
          <w:color w:val="000000" w:themeColor="text1"/>
          <w:sz w:val="24"/>
          <w:lang w:val="bg-BG"/>
        </w:rPr>
        <w:t xml:space="preserve">, </w:t>
      </w:r>
    </w:p>
    <w:p w14:paraId="28B12EA2" w14:textId="0BD0BDB3" w:rsidR="00B67AF9" w:rsidRPr="009C26A2" w:rsidRDefault="00D71D82" w:rsidP="00A17E7D">
      <w:pPr>
        <w:spacing w:after="0"/>
        <w:jc w:val="center"/>
        <w:rPr>
          <w:rFonts w:ascii="Times New Roman" w:eastAsia="Times New Roman" w:hAnsi="Times New Roman" w:cs="Times New Roman"/>
          <w:b/>
          <w:i/>
          <w:iCs/>
          <w:color w:val="000000" w:themeColor="text1"/>
          <w:sz w:val="24"/>
          <w:szCs w:val="24"/>
          <w:lang w:val="bg-BG" w:eastAsia="bg-BG"/>
        </w:rPr>
      </w:pPr>
      <w:r w:rsidRPr="009C26A2">
        <w:rPr>
          <w:rFonts w:ascii="Times New Roman" w:hAnsi="Times New Roman" w:cs="Times New Roman"/>
          <w:b/>
          <w:i/>
          <w:color w:val="000000" w:themeColor="text1"/>
          <w:sz w:val="24"/>
          <w:lang w:val="bg-BG"/>
        </w:rPr>
        <w:t>20</w:t>
      </w:r>
      <w:r w:rsidR="0050591F" w:rsidRPr="009C26A2">
        <w:rPr>
          <w:rFonts w:ascii="Times New Roman" w:hAnsi="Times New Roman" w:cs="Times New Roman"/>
          <w:b/>
          <w:i/>
          <w:color w:val="000000" w:themeColor="text1"/>
          <w:sz w:val="24"/>
          <w:lang w:val="bg-BG"/>
        </w:rPr>
        <w:t>20</w:t>
      </w:r>
      <w:r w:rsidRPr="009C26A2">
        <w:rPr>
          <w:rFonts w:ascii="Times New Roman" w:hAnsi="Times New Roman" w:cs="Times New Roman"/>
          <w:b/>
          <w:i/>
          <w:color w:val="000000" w:themeColor="text1"/>
          <w:sz w:val="24"/>
          <w:lang w:val="bg-BG"/>
        </w:rPr>
        <w:t xml:space="preserve"> година</w:t>
      </w:r>
    </w:p>
    <w:sdt>
      <w:sdtPr>
        <w:rPr>
          <w:rFonts w:ascii="Times New Roman" w:hAnsi="Times New Roman" w:cs="Times New Roman"/>
        </w:rPr>
        <w:id w:val="1614711301"/>
        <w:docPartObj>
          <w:docPartGallery w:val="Table of Contents"/>
          <w:docPartUnique/>
        </w:docPartObj>
      </w:sdtPr>
      <w:sdtEndPr>
        <w:rPr>
          <w:b/>
          <w:bCs/>
          <w:noProof/>
        </w:rPr>
      </w:sdtEndPr>
      <w:sdtContent>
        <w:p w14:paraId="2D25415E" w14:textId="77777777" w:rsidR="005062E9" w:rsidRPr="009C26A2" w:rsidRDefault="005062E9" w:rsidP="005062E9">
          <w:pPr>
            <w:keepNext/>
            <w:keepLines/>
            <w:spacing w:before="240" w:after="0"/>
            <w:rPr>
              <w:rFonts w:ascii="Times New Roman" w:eastAsiaTheme="majorEastAsia" w:hAnsi="Times New Roman" w:cs="Times New Roman"/>
              <w:color w:val="C45911" w:themeColor="accent2" w:themeShade="BF"/>
              <w:sz w:val="32"/>
              <w:szCs w:val="32"/>
              <w:lang w:val="bg-BG"/>
            </w:rPr>
          </w:pPr>
          <w:r w:rsidRPr="009C26A2">
            <w:rPr>
              <w:rFonts w:ascii="Times New Roman" w:eastAsiaTheme="majorEastAsia" w:hAnsi="Times New Roman" w:cs="Times New Roman"/>
              <w:color w:val="C45911" w:themeColor="accent2" w:themeShade="BF"/>
              <w:sz w:val="32"/>
              <w:szCs w:val="32"/>
              <w:lang w:val="bg-BG"/>
            </w:rPr>
            <w:t>Съдържание:</w:t>
          </w:r>
        </w:p>
        <w:p w14:paraId="0949716B" w14:textId="77777777" w:rsidR="005062E9" w:rsidRPr="009C26A2" w:rsidRDefault="005062E9" w:rsidP="005062E9">
          <w:pPr>
            <w:tabs>
              <w:tab w:val="right" w:leader="dot" w:pos="9350"/>
            </w:tabs>
            <w:spacing w:after="100"/>
            <w:rPr>
              <w:rFonts w:ascii="Times New Roman" w:eastAsiaTheme="minorEastAsia" w:hAnsi="Times New Roman" w:cs="Times New Roman"/>
              <w:noProof/>
              <w:color w:val="C45911" w:themeColor="accent2" w:themeShade="BF"/>
            </w:rPr>
          </w:pPr>
          <w:r w:rsidRPr="009C26A2">
            <w:rPr>
              <w:rFonts w:ascii="Times New Roman" w:hAnsi="Times New Roman" w:cs="Times New Roman"/>
              <w:color w:val="C45911" w:themeColor="accent2" w:themeShade="BF"/>
            </w:rPr>
            <w:fldChar w:fldCharType="begin"/>
          </w:r>
          <w:r w:rsidRPr="009C26A2">
            <w:rPr>
              <w:rFonts w:ascii="Times New Roman" w:hAnsi="Times New Roman" w:cs="Times New Roman"/>
              <w:color w:val="C45911" w:themeColor="accent2" w:themeShade="BF"/>
            </w:rPr>
            <w:instrText xml:space="preserve"> TOC \o "1-3" \h \z \u </w:instrText>
          </w:r>
          <w:r w:rsidRPr="009C26A2">
            <w:rPr>
              <w:rFonts w:ascii="Times New Roman" w:hAnsi="Times New Roman" w:cs="Times New Roman"/>
              <w:color w:val="C45911" w:themeColor="accent2" w:themeShade="BF"/>
            </w:rPr>
            <w:fldChar w:fldCharType="separate"/>
          </w:r>
          <w:hyperlink w:anchor="_Toc494993901" w:history="1">
            <w:r w:rsidRPr="009C26A2">
              <w:rPr>
                <w:rFonts w:ascii="Times New Roman" w:eastAsia="Times New Roman" w:hAnsi="Times New Roman" w:cs="Times New Roman"/>
                <w:caps/>
                <w:noProof/>
                <w:color w:val="C45911" w:themeColor="accent2" w:themeShade="BF"/>
                <w:spacing w:val="15"/>
                <w:u w:val="single"/>
                <w:lang w:val="ru-RU" w:eastAsia="bg-BG"/>
              </w:rPr>
              <w:t>1. ПЪЛНО ОПИСАНИЕ НА ПОРЪЧКАТА</w:t>
            </w:r>
            <w:r w:rsidRPr="009C26A2">
              <w:rPr>
                <w:rFonts w:ascii="Times New Roman" w:hAnsi="Times New Roman" w:cs="Times New Roman"/>
                <w:noProof/>
                <w:webHidden/>
                <w:color w:val="C45911" w:themeColor="accent2" w:themeShade="BF"/>
              </w:rPr>
              <w:tab/>
            </w:r>
            <w:r w:rsidRPr="009C26A2">
              <w:rPr>
                <w:rFonts w:ascii="Times New Roman" w:hAnsi="Times New Roman" w:cs="Times New Roman"/>
                <w:noProof/>
                <w:webHidden/>
                <w:color w:val="C45911" w:themeColor="accent2" w:themeShade="BF"/>
              </w:rPr>
              <w:fldChar w:fldCharType="begin"/>
            </w:r>
            <w:r w:rsidRPr="009C26A2">
              <w:rPr>
                <w:rFonts w:ascii="Times New Roman" w:hAnsi="Times New Roman" w:cs="Times New Roman"/>
                <w:noProof/>
                <w:webHidden/>
                <w:color w:val="C45911" w:themeColor="accent2" w:themeShade="BF"/>
              </w:rPr>
              <w:instrText xml:space="preserve"> PAGEREF _Toc494993901 \h </w:instrText>
            </w:r>
            <w:r w:rsidRPr="009C26A2">
              <w:rPr>
                <w:rFonts w:ascii="Times New Roman" w:hAnsi="Times New Roman" w:cs="Times New Roman"/>
                <w:noProof/>
                <w:webHidden/>
                <w:color w:val="C45911" w:themeColor="accent2" w:themeShade="BF"/>
              </w:rPr>
            </w:r>
            <w:r w:rsidRPr="009C26A2">
              <w:rPr>
                <w:rFonts w:ascii="Times New Roman" w:hAnsi="Times New Roman" w:cs="Times New Roman"/>
                <w:noProof/>
                <w:webHidden/>
                <w:color w:val="C45911" w:themeColor="accent2" w:themeShade="BF"/>
              </w:rPr>
              <w:fldChar w:fldCharType="separate"/>
            </w:r>
            <w:r w:rsidRPr="009C26A2">
              <w:rPr>
                <w:rFonts w:ascii="Times New Roman" w:hAnsi="Times New Roman" w:cs="Times New Roman"/>
                <w:noProof/>
                <w:webHidden/>
                <w:color w:val="C45911" w:themeColor="accent2" w:themeShade="BF"/>
              </w:rPr>
              <w:t>3</w:t>
            </w:r>
            <w:r w:rsidRPr="009C26A2">
              <w:rPr>
                <w:rFonts w:ascii="Times New Roman" w:hAnsi="Times New Roman" w:cs="Times New Roman"/>
                <w:noProof/>
                <w:webHidden/>
                <w:color w:val="C45911" w:themeColor="accent2" w:themeShade="BF"/>
              </w:rPr>
              <w:fldChar w:fldCharType="end"/>
            </w:r>
          </w:hyperlink>
        </w:p>
        <w:p w14:paraId="6190C72C" w14:textId="3FAC0238" w:rsidR="005062E9" w:rsidRPr="009C26A2" w:rsidRDefault="00787227" w:rsidP="005062E9">
          <w:pPr>
            <w:tabs>
              <w:tab w:val="right" w:leader="dot" w:pos="9350"/>
            </w:tabs>
            <w:spacing w:after="100"/>
            <w:rPr>
              <w:rFonts w:ascii="Times New Roman" w:eastAsiaTheme="minorEastAsia" w:hAnsi="Times New Roman" w:cs="Times New Roman"/>
              <w:noProof/>
              <w:color w:val="C45911" w:themeColor="accent2" w:themeShade="BF"/>
            </w:rPr>
          </w:pPr>
          <w:hyperlink w:anchor="_Toc494993902" w:history="1">
            <w:r w:rsidR="005062E9" w:rsidRPr="009C26A2">
              <w:rPr>
                <w:rFonts w:ascii="Times New Roman" w:eastAsia="Times New Roman" w:hAnsi="Times New Roman" w:cs="Times New Roman"/>
                <w:caps/>
                <w:noProof/>
                <w:color w:val="C45911" w:themeColor="accent2" w:themeShade="BF"/>
                <w:spacing w:val="15"/>
                <w:u w:val="single"/>
                <w:lang w:val="ru-RU" w:eastAsia="bg-BG"/>
              </w:rPr>
              <w:t>2. ИЗИСКВАНИЯ КЪМ УЧАСТНИЦИТЕ В ПРОЦЕДУРАТА.</w:t>
            </w:r>
            <w:r w:rsidR="005062E9" w:rsidRPr="009C26A2">
              <w:rPr>
                <w:rFonts w:ascii="Times New Roman" w:hAnsi="Times New Roman" w:cs="Times New Roman"/>
                <w:noProof/>
                <w:webHidden/>
                <w:color w:val="C45911" w:themeColor="accent2" w:themeShade="BF"/>
              </w:rPr>
              <w:tab/>
            </w:r>
            <w:r w:rsidR="00FC0C3E" w:rsidRPr="009C26A2">
              <w:rPr>
                <w:rFonts w:ascii="Times New Roman" w:hAnsi="Times New Roman" w:cs="Times New Roman"/>
                <w:noProof/>
                <w:webHidden/>
                <w:color w:val="C45911" w:themeColor="accent2" w:themeShade="BF"/>
                <w:lang w:val="bg-BG"/>
              </w:rPr>
              <w:t>6</w:t>
            </w:r>
          </w:hyperlink>
        </w:p>
        <w:p w14:paraId="0A35D0C2" w14:textId="33BDDFA5" w:rsidR="005062E9" w:rsidRPr="009C26A2" w:rsidRDefault="00787227" w:rsidP="005062E9">
          <w:pPr>
            <w:tabs>
              <w:tab w:val="right" w:leader="dot" w:pos="9350"/>
            </w:tabs>
            <w:spacing w:after="100"/>
            <w:rPr>
              <w:rFonts w:ascii="Times New Roman" w:eastAsiaTheme="minorEastAsia" w:hAnsi="Times New Roman" w:cs="Times New Roman"/>
              <w:noProof/>
              <w:color w:val="C45911" w:themeColor="accent2" w:themeShade="BF"/>
            </w:rPr>
          </w:pPr>
          <w:hyperlink w:anchor="_Toc494993903" w:history="1">
            <w:r w:rsidR="005062E9" w:rsidRPr="009C26A2">
              <w:rPr>
                <w:rFonts w:ascii="Times New Roman" w:eastAsia="Times New Roman" w:hAnsi="Times New Roman" w:cs="Times New Roman"/>
                <w:caps/>
                <w:noProof/>
                <w:color w:val="C45911" w:themeColor="accent2" w:themeShade="BF"/>
                <w:spacing w:val="15"/>
                <w:u w:val="single"/>
                <w:lang w:val="ru-RU" w:eastAsia="bg-BG"/>
              </w:rPr>
              <w:t>2.1. ИЗИСКВАНИЯ ЗА ЛИЧНО СЪСТОЯНИЕ НА УЧАСТНИЦИТЕ.</w:t>
            </w:r>
            <w:r w:rsidR="005062E9" w:rsidRPr="009C26A2">
              <w:rPr>
                <w:rFonts w:ascii="Times New Roman" w:hAnsi="Times New Roman" w:cs="Times New Roman"/>
                <w:noProof/>
                <w:webHidden/>
                <w:color w:val="C45911" w:themeColor="accent2" w:themeShade="BF"/>
              </w:rPr>
              <w:tab/>
            </w:r>
            <w:r w:rsidR="00FC0C3E" w:rsidRPr="009C26A2">
              <w:rPr>
                <w:rFonts w:ascii="Times New Roman" w:hAnsi="Times New Roman" w:cs="Times New Roman"/>
                <w:noProof/>
                <w:webHidden/>
                <w:color w:val="C45911" w:themeColor="accent2" w:themeShade="BF"/>
                <w:lang w:val="bg-BG"/>
              </w:rPr>
              <w:t>6</w:t>
            </w:r>
          </w:hyperlink>
        </w:p>
        <w:p w14:paraId="4D9659EC" w14:textId="77777777" w:rsidR="005062E9" w:rsidRPr="009C26A2" w:rsidRDefault="00787227" w:rsidP="005062E9">
          <w:pPr>
            <w:tabs>
              <w:tab w:val="right" w:leader="dot" w:pos="9350"/>
            </w:tabs>
            <w:spacing w:after="100"/>
            <w:rPr>
              <w:rFonts w:ascii="Times New Roman" w:eastAsiaTheme="minorEastAsia" w:hAnsi="Times New Roman" w:cs="Times New Roman"/>
              <w:noProof/>
              <w:color w:val="C45911" w:themeColor="accent2" w:themeShade="BF"/>
            </w:rPr>
          </w:pPr>
          <w:hyperlink w:anchor="_Toc494993904" w:history="1">
            <w:r w:rsidR="005062E9" w:rsidRPr="009C26A2">
              <w:rPr>
                <w:rFonts w:ascii="Times New Roman" w:eastAsia="Times New Roman" w:hAnsi="Times New Roman" w:cs="Times New Roman"/>
                <w:caps/>
                <w:noProof/>
                <w:color w:val="C45911" w:themeColor="accent2" w:themeShade="BF"/>
                <w:spacing w:val="15"/>
                <w:u w:val="single"/>
                <w:lang w:val="ru-RU" w:eastAsia="bg-BG"/>
              </w:rPr>
              <w:t>2.2.ИЗИСКВАНИЯ КЪМ ГОДНОСТ (ПРАВОСПОСОБНОСТ) ЗА УПРАЖНЯВАНЕТО НА ПРОФЕСИОНАЛНА ДЕЙНОСТ НА УЧАСТНИЦИТЕ</w:t>
            </w:r>
            <w:r w:rsidR="005062E9" w:rsidRPr="009C26A2">
              <w:rPr>
                <w:rFonts w:ascii="Times New Roman" w:hAnsi="Times New Roman" w:cs="Times New Roman"/>
                <w:noProof/>
                <w:webHidden/>
                <w:color w:val="C45911" w:themeColor="accent2" w:themeShade="BF"/>
              </w:rPr>
              <w:tab/>
            </w:r>
            <w:r w:rsidR="005062E9" w:rsidRPr="009C26A2">
              <w:rPr>
                <w:rFonts w:ascii="Times New Roman" w:hAnsi="Times New Roman" w:cs="Times New Roman"/>
                <w:noProof/>
                <w:webHidden/>
                <w:color w:val="C45911" w:themeColor="accent2" w:themeShade="BF"/>
              </w:rPr>
              <w:fldChar w:fldCharType="begin"/>
            </w:r>
            <w:r w:rsidR="005062E9" w:rsidRPr="009C26A2">
              <w:rPr>
                <w:rFonts w:ascii="Times New Roman" w:hAnsi="Times New Roman" w:cs="Times New Roman"/>
                <w:noProof/>
                <w:webHidden/>
                <w:color w:val="C45911" w:themeColor="accent2" w:themeShade="BF"/>
              </w:rPr>
              <w:instrText xml:space="preserve"> PAGEREF _Toc494993904 \h </w:instrText>
            </w:r>
            <w:r w:rsidR="005062E9" w:rsidRPr="009C26A2">
              <w:rPr>
                <w:rFonts w:ascii="Times New Roman" w:hAnsi="Times New Roman" w:cs="Times New Roman"/>
                <w:noProof/>
                <w:webHidden/>
                <w:color w:val="C45911" w:themeColor="accent2" w:themeShade="BF"/>
              </w:rPr>
            </w:r>
            <w:r w:rsidR="005062E9" w:rsidRPr="009C26A2">
              <w:rPr>
                <w:rFonts w:ascii="Times New Roman" w:hAnsi="Times New Roman" w:cs="Times New Roman"/>
                <w:noProof/>
                <w:webHidden/>
                <w:color w:val="C45911" w:themeColor="accent2" w:themeShade="BF"/>
              </w:rPr>
              <w:fldChar w:fldCharType="separate"/>
            </w:r>
            <w:r w:rsidR="005062E9" w:rsidRPr="009C26A2">
              <w:rPr>
                <w:rFonts w:ascii="Times New Roman" w:hAnsi="Times New Roman" w:cs="Times New Roman"/>
                <w:noProof/>
                <w:webHidden/>
                <w:color w:val="C45911" w:themeColor="accent2" w:themeShade="BF"/>
              </w:rPr>
              <w:t>7</w:t>
            </w:r>
            <w:r w:rsidR="005062E9" w:rsidRPr="009C26A2">
              <w:rPr>
                <w:rFonts w:ascii="Times New Roman" w:hAnsi="Times New Roman" w:cs="Times New Roman"/>
                <w:noProof/>
                <w:webHidden/>
                <w:color w:val="C45911" w:themeColor="accent2" w:themeShade="BF"/>
              </w:rPr>
              <w:fldChar w:fldCharType="end"/>
            </w:r>
          </w:hyperlink>
        </w:p>
        <w:p w14:paraId="1C049C76" w14:textId="598CB65D" w:rsidR="005062E9" w:rsidRPr="009C26A2" w:rsidRDefault="00787227" w:rsidP="005062E9">
          <w:pPr>
            <w:tabs>
              <w:tab w:val="right" w:leader="dot" w:pos="9350"/>
            </w:tabs>
            <w:spacing w:after="100"/>
            <w:rPr>
              <w:rFonts w:ascii="Times New Roman" w:eastAsiaTheme="minorEastAsia" w:hAnsi="Times New Roman" w:cs="Times New Roman"/>
              <w:noProof/>
              <w:color w:val="C45911" w:themeColor="accent2" w:themeShade="BF"/>
            </w:rPr>
          </w:pPr>
          <w:hyperlink w:anchor="_Toc494993905" w:history="1">
            <w:r w:rsidR="005062E9" w:rsidRPr="009C26A2">
              <w:rPr>
                <w:rFonts w:ascii="Times New Roman" w:eastAsia="Times New Roman" w:hAnsi="Times New Roman" w:cs="Times New Roman"/>
                <w:caps/>
                <w:noProof/>
                <w:color w:val="C45911" w:themeColor="accent2" w:themeShade="BF"/>
                <w:spacing w:val="15"/>
                <w:u w:val="single"/>
                <w:lang w:val="bg-BG" w:eastAsia="bg-BG"/>
              </w:rPr>
              <w:t>2</w:t>
            </w:r>
            <w:r w:rsidR="005062E9" w:rsidRPr="009C26A2">
              <w:rPr>
                <w:rFonts w:ascii="Times New Roman" w:eastAsia="Times New Roman" w:hAnsi="Times New Roman" w:cs="Times New Roman"/>
                <w:caps/>
                <w:noProof/>
                <w:color w:val="C45911" w:themeColor="accent2" w:themeShade="BF"/>
                <w:spacing w:val="15"/>
                <w:u w:val="single"/>
                <w:lang w:eastAsia="bg-BG"/>
              </w:rPr>
              <w:t>.3. ИЗИСКВАНИЯ ЗА ИКОНОМИЧЕСКО И ФИНАНСОВО СЪСТОЯНИЕ НА УЧАСТНИЦИТЕ</w:t>
            </w:r>
            <w:r w:rsidR="005062E9" w:rsidRPr="009C26A2">
              <w:rPr>
                <w:rFonts w:ascii="Times New Roman" w:hAnsi="Times New Roman" w:cs="Times New Roman"/>
                <w:noProof/>
                <w:webHidden/>
                <w:color w:val="C45911" w:themeColor="accent2" w:themeShade="BF"/>
              </w:rPr>
              <w:tab/>
            </w:r>
            <w:r w:rsidR="00FC0C3E" w:rsidRPr="009C26A2">
              <w:rPr>
                <w:rFonts w:ascii="Times New Roman" w:hAnsi="Times New Roman" w:cs="Times New Roman"/>
                <w:noProof/>
                <w:webHidden/>
                <w:color w:val="C45911" w:themeColor="accent2" w:themeShade="BF"/>
                <w:lang w:val="bg-BG"/>
              </w:rPr>
              <w:t>7</w:t>
            </w:r>
          </w:hyperlink>
        </w:p>
        <w:p w14:paraId="77F319A7" w14:textId="4AD278D6" w:rsidR="005062E9" w:rsidRPr="009C26A2" w:rsidRDefault="00787227" w:rsidP="005062E9">
          <w:pPr>
            <w:tabs>
              <w:tab w:val="right" w:leader="dot" w:pos="9350"/>
            </w:tabs>
            <w:spacing w:after="100"/>
            <w:rPr>
              <w:rFonts w:ascii="Times New Roman" w:eastAsiaTheme="minorEastAsia" w:hAnsi="Times New Roman" w:cs="Times New Roman"/>
              <w:noProof/>
              <w:color w:val="C45911" w:themeColor="accent2" w:themeShade="BF"/>
              <w:lang w:val="bg-BG"/>
            </w:rPr>
          </w:pPr>
          <w:hyperlink w:anchor="_Toc494993906" w:history="1">
            <w:r w:rsidR="005062E9" w:rsidRPr="009C26A2">
              <w:rPr>
                <w:rFonts w:ascii="Times New Roman" w:eastAsia="Times New Roman" w:hAnsi="Times New Roman" w:cs="Times New Roman"/>
                <w:caps/>
                <w:noProof/>
                <w:color w:val="C45911" w:themeColor="accent2" w:themeShade="BF"/>
                <w:spacing w:val="15"/>
                <w:u w:val="single"/>
                <w:lang w:val="bg-BG" w:eastAsia="bg-BG"/>
              </w:rPr>
              <w:t>2</w:t>
            </w:r>
            <w:r w:rsidR="005062E9" w:rsidRPr="009C26A2">
              <w:rPr>
                <w:rFonts w:ascii="Times New Roman" w:eastAsia="Times New Roman" w:hAnsi="Times New Roman" w:cs="Times New Roman"/>
                <w:caps/>
                <w:noProof/>
                <w:color w:val="C45911" w:themeColor="accent2" w:themeShade="BF"/>
                <w:spacing w:val="15"/>
                <w:u w:val="single"/>
                <w:lang w:eastAsia="bg-BG"/>
              </w:rPr>
              <w:t>.4. ИЗИСКВАНИЯ ЗА ТЕХНИЧЕСКИ И ПРОФЕСИОНАЛНИ СПОСОБНОСТИ НА УЧАСТНИЦИТЕ</w:t>
            </w:r>
            <w:r w:rsidR="005062E9" w:rsidRPr="009C26A2">
              <w:rPr>
                <w:rFonts w:ascii="Times New Roman" w:hAnsi="Times New Roman" w:cs="Times New Roman"/>
                <w:noProof/>
                <w:webHidden/>
                <w:color w:val="C45911" w:themeColor="accent2" w:themeShade="BF"/>
              </w:rPr>
              <w:tab/>
            </w:r>
          </w:hyperlink>
          <w:r w:rsidR="00E24C05" w:rsidRPr="009C26A2">
            <w:rPr>
              <w:rFonts w:ascii="Times New Roman" w:hAnsi="Times New Roman" w:cs="Times New Roman"/>
              <w:noProof/>
              <w:color w:val="C45911" w:themeColor="accent2" w:themeShade="BF"/>
              <w:lang w:val="bg-BG"/>
            </w:rPr>
            <w:t>9</w:t>
          </w:r>
        </w:p>
        <w:p w14:paraId="442C241D" w14:textId="512E65C8" w:rsidR="005062E9" w:rsidRPr="009C26A2" w:rsidRDefault="00787227" w:rsidP="005062E9">
          <w:pPr>
            <w:tabs>
              <w:tab w:val="left" w:pos="440"/>
              <w:tab w:val="right" w:leader="dot" w:pos="9350"/>
            </w:tabs>
            <w:spacing w:after="100"/>
            <w:rPr>
              <w:rFonts w:ascii="Times New Roman" w:eastAsiaTheme="minorEastAsia" w:hAnsi="Times New Roman" w:cs="Times New Roman"/>
              <w:noProof/>
              <w:color w:val="C45911" w:themeColor="accent2" w:themeShade="BF"/>
              <w:lang w:val="bg-BG"/>
            </w:rPr>
          </w:pPr>
          <w:hyperlink w:anchor="_Toc494993907" w:history="1">
            <w:r w:rsidR="005062E9" w:rsidRPr="009C26A2">
              <w:rPr>
                <w:rFonts w:ascii="Times New Roman" w:eastAsia="Times New Roman" w:hAnsi="Times New Roman" w:cs="Times New Roman"/>
                <w:caps/>
                <w:noProof/>
                <w:color w:val="C45911" w:themeColor="accent2" w:themeShade="BF"/>
                <w:spacing w:val="15"/>
                <w:u w:val="single"/>
                <w:lang w:val="bg-BG" w:eastAsia="bg-BG"/>
              </w:rPr>
              <w:t>3.</w:t>
            </w:r>
            <w:r w:rsidR="005062E9" w:rsidRPr="009C26A2">
              <w:rPr>
                <w:rFonts w:ascii="Times New Roman" w:eastAsiaTheme="minorEastAsia" w:hAnsi="Times New Roman" w:cs="Times New Roman"/>
                <w:noProof/>
                <w:color w:val="C45911" w:themeColor="accent2" w:themeShade="BF"/>
              </w:rPr>
              <w:tab/>
            </w:r>
            <w:r w:rsidR="005062E9" w:rsidRPr="009C26A2">
              <w:rPr>
                <w:rFonts w:ascii="Times New Roman" w:eastAsia="Times New Roman" w:hAnsi="Times New Roman" w:cs="Times New Roman"/>
                <w:caps/>
                <w:noProof/>
                <w:color w:val="C45911" w:themeColor="accent2" w:themeShade="BF"/>
                <w:spacing w:val="15"/>
                <w:u w:val="single"/>
                <w:lang w:val="bg-BG" w:eastAsia="bg-BG"/>
              </w:rPr>
              <w:t>ИЗПОЛЗВАНЕ КАПАЦИТЕТА НА ТРЕТИ ЛИЦА.</w:t>
            </w:r>
            <w:r w:rsidR="005062E9" w:rsidRPr="009C26A2">
              <w:rPr>
                <w:rFonts w:ascii="Times New Roman" w:hAnsi="Times New Roman" w:cs="Times New Roman"/>
                <w:noProof/>
                <w:webHidden/>
                <w:color w:val="C45911" w:themeColor="accent2" w:themeShade="BF"/>
              </w:rPr>
              <w:tab/>
            </w:r>
          </w:hyperlink>
          <w:r w:rsidR="00E24C05" w:rsidRPr="009C26A2">
            <w:rPr>
              <w:rFonts w:ascii="Times New Roman" w:hAnsi="Times New Roman" w:cs="Times New Roman"/>
              <w:noProof/>
              <w:color w:val="C45911" w:themeColor="accent2" w:themeShade="BF"/>
              <w:lang w:val="bg-BG"/>
            </w:rPr>
            <w:t>9</w:t>
          </w:r>
        </w:p>
        <w:p w14:paraId="6C723D88" w14:textId="18B86E2D" w:rsidR="005062E9" w:rsidRPr="009C26A2" w:rsidRDefault="005062E9" w:rsidP="005062E9">
          <w:pPr>
            <w:tabs>
              <w:tab w:val="right" w:leader="dot" w:pos="9350"/>
            </w:tabs>
            <w:spacing w:after="100"/>
            <w:rPr>
              <w:rFonts w:ascii="Times New Roman" w:eastAsiaTheme="minorEastAsia" w:hAnsi="Times New Roman" w:cs="Times New Roman"/>
              <w:noProof/>
              <w:color w:val="C45911" w:themeColor="accent2" w:themeShade="BF"/>
              <w:lang w:val="bg-BG"/>
            </w:rPr>
          </w:pPr>
          <w:r w:rsidRPr="009C26A2">
            <w:rPr>
              <w:rFonts w:ascii="Times New Roman" w:hAnsi="Times New Roman" w:cs="Times New Roman"/>
              <w:color w:val="C45911" w:themeColor="accent2" w:themeShade="BF"/>
              <w:lang w:val="bg-BG"/>
            </w:rPr>
            <w:t xml:space="preserve">4. </w:t>
          </w:r>
          <w:hyperlink w:anchor="_Toc494993908" w:history="1">
            <w:r w:rsidRPr="009C26A2">
              <w:rPr>
                <w:rFonts w:ascii="Times New Roman" w:eastAsia="Times New Roman" w:hAnsi="Times New Roman" w:cs="Times New Roman"/>
                <w:caps/>
                <w:noProof/>
                <w:color w:val="C45911" w:themeColor="accent2" w:themeShade="BF"/>
                <w:spacing w:val="15"/>
                <w:u w:val="single"/>
                <w:lang w:val="bg-BG" w:eastAsia="bg-BG"/>
              </w:rPr>
              <w:t>УЧАСТИЕ НА ПОДИЗПЪЛНИТЕЛИ</w:t>
            </w:r>
            <w:r w:rsidRPr="009C26A2">
              <w:rPr>
                <w:rFonts w:ascii="Times New Roman" w:hAnsi="Times New Roman" w:cs="Times New Roman"/>
                <w:noProof/>
                <w:webHidden/>
                <w:color w:val="C45911" w:themeColor="accent2" w:themeShade="BF"/>
              </w:rPr>
              <w:tab/>
            </w:r>
          </w:hyperlink>
          <w:r w:rsidR="00E24C05" w:rsidRPr="009C26A2">
            <w:rPr>
              <w:rFonts w:ascii="Times New Roman" w:hAnsi="Times New Roman" w:cs="Times New Roman"/>
              <w:noProof/>
              <w:color w:val="C45911" w:themeColor="accent2" w:themeShade="BF"/>
              <w:lang w:val="bg-BG"/>
            </w:rPr>
            <w:t>10</w:t>
          </w:r>
        </w:p>
        <w:p w14:paraId="75AF71CE" w14:textId="717CEB77" w:rsidR="005062E9" w:rsidRPr="009C26A2" w:rsidRDefault="005062E9" w:rsidP="005062E9">
          <w:pPr>
            <w:tabs>
              <w:tab w:val="right" w:leader="dot" w:pos="9350"/>
            </w:tabs>
            <w:spacing w:after="100"/>
            <w:rPr>
              <w:rFonts w:ascii="Times New Roman" w:eastAsiaTheme="minorEastAsia" w:hAnsi="Times New Roman" w:cs="Times New Roman"/>
              <w:noProof/>
              <w:color w:val="C45911" w:themeColor="accent2" w:themeShade="BF"/>
              <w:lang w:val="bg-BG"/>
            </w:rPr>
          </w:pPr>
          <w:r w:rsidRPr="009C26A2">
            <w:rPr>
              <w:rFonts w:ascii="Times New Roman" w:hAnsi="Times New Roman" w:cs="Times New Roman"/>
              <w:color w:val="C45911" w:themeColor="accent2" w:themeShade="BF"/>
              <w:lang w:val="bg-BG"/>
            </w:rPr>
            <w:t xml:space="preserve">5. </w:t>
          </w:r>
          <w:hyperlink w:anchor="_Toc494993909" w:history="1">
            <w:r w:rsidR="00F238E4" w:rsidRPr="009C26A2">
              <w:rPr>
                <w:rFonts w:ascii="Times New Roman" w:eastAsia="Times New Roman" w:hAnsi="Times New Roman" w:cs="Times New Roman"/>
                <w:caps/>
                <w:color w:val="C45911" w:themeColor="accent2" w:themeShade="BF"/>
                <w:spacing w:val="15"/>
                <w:u w:val="single"/>
                <w:lang w:val="bg-BG" w:eastAsia="bg-BG"/>
              </w:rPr>
              <w:t>УЧАСТИЕ НА ОБЕДИНЕНИЯ, НЕПЕРСОНИФИЦИРАНИ ДРУЖЕСТВА</w:t>
            </w:r>
            <w:r w:rsidRPr="009C26A2">
              <w:rPr>
                <w:rFonts w:ascii="Times New Roman" w:hAnsi="Times New Roman" w:cs="Times New Roman"/>
                <w:noProof/>
                <w:webHidden/>
                <w:color w:val="C45911" w:themeColor="accent2" w:themeShade="BF"/>
              </w:rPr>
              <w:tab/>
            </w:r>
            <w:r w:rsidRPr="009C26A2">
              <w:rPr>
                <w:rFonts w:ascii="Times New Roman" w:hAnsi="Times New Roman" w:cs="Times New Roman"/>
                <w:noProof/>
                <w:webHidden/>
                <w:color w:val="C45911" w:themeColor="accent2" w:themeShade="BF"/>
              </w:rPr>
              <w:fldChar w:fldCharType="begin"/>
            </w:r>
            <w:r w:rsidRPr="009C26A2">
              <w:rPr>
                <w:rFonts w:ascii="Times New Roman" w:hAnsi="Times New Roman" w:cs="Times New Roman"/>
                <w:noProof/>
                <w:webHidden/>
                <w:color w:val="C45911" w:themeColor="accent2" w:themeShade="BF"/>
              </w:rPr>
              <w:instrText xml:space="preserve"> PAGEREF _Toc494993909 \h </w:instrText>
            </w:r>
            <w:r w:rsidRPr="009C26A2">
              <w:rPr>
                <w:rFonts w:ascii="Times New Roman" w:hAnsi="Times New Roman" w:cs="Times New Roman"/>
                <w:noProof/>
                <w:webHidden/>
                <w:color w:val="C45911" w:themeColor="accent2" w:themeShade="BF"/>
              </w:rPr>
            </w:r>
            <w:r w:rsidRPr="009C26A2">
              <w:rPr>
                <w:rFonts w:ascii="Times New Roman" w:hAnsi="Times New Roman" w:cs="Times New Roman"/>
                <w:noProof/>
                <w:webHidden/>
                <w:color w:val="C45911" w:themeColor="accent2" w:themeShade="BF"/>
              </w:rPr>
              <w:fldChar w:fldCharType="separate"/>
            </w:r>
            <w:r w:rsidRPr="009C26A2">
              <w:rPr>
                <w:rFonts w:ascii="Times New Roman" w:hAnsi="Times New Roman" w:cs="Times New Roman"/>
                <w:noProof/>
                <w:webHidden/>
                <w:color w:val="C45911" w:themeColor="accent2" w:themeShade="BF"/>
              </w:rPr>
              <w:t>1</w:t>
            </w:r>
            <w:r w:rsidRPr="009C26A2">
              <w:rPr>
                <w:rFonts w:ascii="Times New Roman" w:hAnsi="Times New Roman" w:cs="Times New Roman"/>
                <w:noProof/>
                <w:webHidden/>
                <w:color w:val="C45911" w:themeColor="accent2" w:themeShade="BF"/>
              </w:rPr>
              <w:fldChar w:fldCharType="end"/>
            </w:r>
          </w:hyperlink>
          <w:r w:rsidR="00E24C05" w:rsidRPr="009C26A2">
            <w:rPr>
              <w:rFonts w:ascii="Times New Roman" w:hAnsi="Times New Roman" w:cs="Times New Roman"/>
              <w:noProof/>
              <w:color w:val="C45911" w:themeColor="accent2" w:themeShade="BF"/>
              <w:lang w:val="bg-BG"/>
            </w:rPr>
            <w:t>1</w:t>
          </w:r>
        </w:p>
        <w:p w14:paraId="66ADDF26" w14:textId="1C5167EF" w:rsidR="005062E9" w:rsidRPr="009C26A2" w:rsidRDefault="00787227" w:rsidP="005062E9">
          <w:pPr>
            <w:tabs>
              <w:tab w:val="right" w:leader="dot" w:pos="9350"/>
            </w:tabs>
            <w:spacing w:after="100"/>
            <w:rPr>
              <w:rFonts w:ascii="Times New Roman" w:eastAsiaTheme="minorEastAsia" w:hAnsi="Times New Roman" w:cs="Times New Roman"/>
              <w:noProof/>
              <w:color w:val="C45911" w:themeColor="accent2" w:themeShade="BF"/>
              <w:lang w:val="bg-BG"/>
            </w:rPr>
          </w:pPr>
          <w:hyperlink w:anchor="_Toc494993910" w:history="1">
            <w:r w:rsidR="005062E9" w:rsidRPr="009C26A2">
              <w:rPr>
                <w:rFonts w:ascii="Times New Roman" w:eastAsia="Times New Roman" w:hAnsi="Times New Roman" w:cs="Times New Roman"/>
                <w:caps/>
                <w:noProof/>
                <w:color w:val="C45911" w:themeColor="accent2" w:themeShade="BF"/>
                <w:spacing w:val="15"/>
                <w:u w:val="single"/>
                <w:lang w:val="bg-BG" w:eastAsia="bg-BG"/>
              </w:rPr>
              <w:t>6</w:t>
            </w:r>
            <w:r w:rsidR="005062E9" w:rsidRPr="009C26A2">
              <w:rPr>
                <w:rFonts w:ascii="Times New Roman" w:eastAsia="Times New Roman" w:hAnsi="Times New Roman" w:cs="Times New Roman"/>
                <w:caps/>
                <w:noProof/>
                <w:color w:val="C45911" w:themeColor="accent2" w:themeShade="BF"/>
                <w:spacing w:val="15"/>
                <w:u w:val="single"/>
                <w:lang w:eastAsia="bg-BG"/>
              </w:rPr>
              <w:t xml:space="preserve">.ПОДГОТОВКА НА </w:t>
            </w:r>
            <w:r w:rsidR="00D71D82" w:rsidRPr="009C26A2">
              <w:rPr>
                <w:rFonts w:ascii="Times New Roman" w:eastAsia="Times New Roman" w:hAnsi="Times New Roman" w:cs="Times New Roman"/>
                <w:caps/>
                <w:noProof/>
                <w:color w:val="C45911" w:themeColor="accent2" w:themeShade="BF"/>
                <w:spacing w:val="15"/>
                <w:u w:val="single"/>
                <w:lang w:eastAsia="bg-BG"/>
              </w:rPr>
              <w:t>ЗАЯВЛЕНИЕТО ЗА УЧАСТИЕ И ОФЕРТАТА</w:t>
            </w:r>
            <w:r w:rsidR="005062E9" w:rsidRPr="009C26A2">
              <w:rPr>
                <w:rFonts w:ascii="Times New Roman" w:hAnsi="Times New Roman" w:cs="Times New Roman"/>
                <w:noProof/>
                <w:webHidden/>
                <w:color w:val="C45911" w:themeColor="accent2" w:themeShade="BF"/>
              </w:rPr>
              <w:tab/>
            </w:r>
            <w:r w:rsidR="005062E9" w:rsidRPr="009C26A2">
              <w:rPr>
                <w:rFonts w:ascii="Times New Roman" w:hAnsi="Times New Roman" w:cs="Times New Roman"/>
                <w:noProof/>
                <w:webHidden/>
                <w:color w:val="C45911" w:themeColor="accent2" w:themeShade="BF"/>
              </w:rPr>
              <w:fldChar w:fldCharType="begin"/>
            </w:r>
            <w:r w:rsidR="005062E9" w:rsidRPr="009C26A2">
              <w:rPr>
                <w:rFonts w:ascii="Times New Roman" w:hAnsi="Times New Roman" w:cs="Times New Roman"/>
                <w:noProof/>
                <w:webHidden/>
                <w:color w:val="C45911" w:themeColor="accent2" w:themeShade="BF"/>
              </w:rPr>
              <w:instrText xml:space="preserve"> PAGEREF _Toc494993910 \h </w:instrText>
            </w:r>
            <w:r w:rsidR="005062E9" w:rsidRPr="009C26A2">
              <w:rPr>
                <w:rFonts w:ascii="Times New Roman" w:hAnsi="Times New Roman" w:cs="Times New Roman"/>
                <w:noProof/>
                <w:webHidden/>
                <w:color w:val="C45911" w:themeColor="accent2" w:themeShade="BF"/>
              </w:rPr>
            </w:r>
            <w:r w:rsidR="005062E9" w:rsidRPr="009C26A2">
              <w:rPr>
                <w:rFonts w:ascii="Times New Roman" w:hAnsi="Times New Roman" w:cs="Times New Roman"/>
                <w:noProof/>
                <w:webHidden/>
                <w:color w:val="C45911" w:themeColor="accent2" w:themeShade="BF"/>
              </w:rPr>
              <w:fldChar w:fldCharType="separate"/>
            </w:r>
            <w:r w:rsidR="005062E9" w:rsidRPr="009C26A2">
              <w:rPr>
                <w:rFonts w:ascii="Times New Roman" w:hAnsi="Times New Roman" w:cs="Times New Roman"/>
                <w:noProof/>
                <w:webHidden/>
                <w:color w:val="C45911" w:themeColor="accent2" w:themeShade="BF"/>
              </w:rPr>
              <w:t>1</w:t>
            </w:r>
            <w:r w:rsidR="005062E9" w:rsidRPr="009C26A2">
              <w:rPr>
                <w:rFonts w:ascii="Times New Roman" w:hAnsi="Times New Roman" w:cs="Times New Roman"/>
                <w:noProof/>
                <w:webHidden/>
                <w:color w:val="C45911" w:themeColor="accent2" w:themeShade="BF"/>
              </w:rPr>
              <w:fldChar w:fldCharType="end"/>
            </w:r>
          </w:hyperlink>
          <w:r w:rsidR="00FC0C3E" w:rsidRPr="009C26A2">
            <w:rPr>
              <w:rFonts w:ascii="Times New Roman" w:hAnsi="Times New Roman" w:cs="Times New Roman"/>
              <w:noProof/>
              <w:color w:val="C45911" w:themeColor="accent2" w:themeShade="BF"/>
              <w:lang w:val="bg-BG"/>
            </w:rPr>
            <w:t>2</w:t>
          </w:r>
        </w:p>
        <w:p w14:paraId="3756A3A0" w14:textId="6BEC48CC" w:rsidR="005062E9" w:rsidRPr="009C26A2" w:rsidRDefault="00787227" w:rsidP="00244F9C">
          <w:pPr>
            <w:tabs>
              <w:tab w:val="right" w:leader="dot" w:pos="9350"/>
            </w:tabs>
            <w:spacing w:after="100"/>
            <w:jc w:val="both"/>
            <w:rPr>
              <w:rFonts w:ascii="Times New Roman" w:eastAsiaTheme="minorEastAsia" w:hAnsi="Times New Roman" w:cs="Times New Roman"/>
              <w:noProof/>
              <w:color w:val="C45911" w:themeColor="accent2" w:themeShade="BF"/>
              <w:lang w:val="bg-BG"/>
            </w:rPr>
          </w:pPr>
          <w:hyperlink w:anchor="_Toc494993911" w:history="1">
            <w:r w:rsidR="005062E9" w:rsidRPr="009C26A2">
              <w:rPr>
                <w:rFonts w:ascii="Times New Roman" w:eastAsia="Times New Roman" w:hAnsi="Times New Roman" w:cs="Times New Roman"/>
                <w:caps/>
                <w:noProof/>
                <w:color w:val="C45911" w:themeColor="accent2" w:themeShade="BF"/>
                <w:spacing w:val="15"/>
                <w:u w:val="single"/>
                <w:lang w:val="bg-BG" w:eastAsia="bg-BG"/>
              </w:rPr>
              <w:t>7</w:t>
            </w:r>
            <w:r w:rsidR="005062E9" w:rsidRPr="009C26A2">
              <w:rPr>
                <w:rFonts w:ascii="Times New Roman" w:eastAsia="Times New Roman" w:hAnsi="Times New Roman" w:cs="Times New Roman"/>
                <w:caps/>
                <w:noProof/>
                <w:color w:val="C45911" w:themeColor="accent2" w:themeShade="BF"/>
                <w:spacing w:val="15"/>
                <w:u w:val="single"/>
                <w:lang w:eastAsia="bg-BG"/>
              </w:rPr>
              <w:t>.</w:t>
            </w:r>
            <w:r w:rsidR="005062E9" w:rsidRPr="009C26A2">
              <w:rPr>
                <w:rFonts w:ascii="Times New Roman" w:hAnsi="Times New Roman" w:cs="Times New Roman"/>
                <w:b/>
                <w:bCs/>
                <w:noProof/>
                <w:color w:val="C45911" w:themeColor="accent2" w:themeShade="BF"/>
                <w:u w:val="single"/>
              </w:rPr>
              <w:t xml:space="preserve"> </w:t>
            </w:r>
            <w:r w:rsidR="00D71D82" w:rsidRPr="009C26A2">
              <w:rPr>
                <w:rFonts w:ascii="Times New Roman" w:hAnsi="Times New Roman" w:cs="Times New Roman"/>
                <w:bCs/>
                <w:noProof/>
                <w:color w:val="C45911" w:themeColor="accent2" w:themeShade="BF"/>
                <w:u w:val="single"/>
              </w:rPr>
              <w:t>СКЛЮЧВАНЕ НА ДОГОВОР ЗА О</w:t>
            </w:r>
            <w:r w:rsidR="00D71D82" w:rsidRPr="009C26A2">
              <w:rPr>
                <w:rFonts w:ascii="Times New Roman" w:hAnsi="Times New Roman" w:cs="Times New Roman"/>
                <w:bCs/>
                <w:noProof/>
                <w:color w:val="C45911" w:themeColor="accent2" w:themeShade="BF"/>
                <w:u w:val="single"/>
                <w:shd w:val="clear" w:color="auto" w:fill="FFFFFF" w:themeFill="background1"/>
              </w:rPr>
              <w:t xml:space="preserve">БЩЕСТВЕНА ПОРЪЧКА. </w:t>
            </w:r>
            <w:r w:rsidR="00244F9C" w:rsidRPr="00104ABE">
              <w:rPr>
                <w:rFonts w:ascii="Times New Roman" w:hAnsi="Times New Roman" w:cs="Times New Roman"/>
                <w:caps/>
                <w:color w:val="C45911" w:themeColor="accent2" w:themeShade="BF"/>
                <w:spacing w:val="15"/>
                <w:u w:val="single"/>
                <w:shd w:val="clear" w:color="auto" w:fill="FFFFFF" w:themeFill="background1"/>
                <w:lang w:eastAsia="bg-BG"/>
              </w:rPr>
              <w:t>ГАРАНЦИЯ ЗА ГАРАНЦИЯ ЗА ИЗПЪЛНЕНИЕ.</w:t>
            </w:r>
            <w:r w:rsidR="00244F9C" w:rsidRPr="009C26A2">
              <w:rPr>
                <w:rFonts w:ascii="Times New Roman" w:hAnsi="Times New Roman" w:cs="Times New Roman"/>
                <w:caps/>
                <w:color w:val="C45911" w:themeColor="accent2" w:themeShade="BF"/>
                <w:spacing w:val="15"/>
                <w:u w:val="single"/>
                <w:shd w:val="clear" w:color="auto" w:fill="FFFFFF" w:themeFill="background1"/>
                <w:lang w:eastAsia="bg-BG"/>
              </w:rPr>
              <w:t xml:space="preserve"> </w:t>
            </w:r>
            <w:r w:rsidR="005062E9" w:rsidRPr="009C26A2">
              <w:rPr>
                <w:rFonts w:ascii="Times New Roman" w:eastAsia="Times New Roman" w:hAnsi="Times New Roman" w:cs="Times New Roman"/>
                <w:caps/>
                <w:noProof/>
                <w:color w:val="C45911" w:themeColor="accent2" w:themeShade="BF"/>
                <w:spacing w:val="15"/>
                <w:u w:val="single"/>
                <w:shd w:val="clear" w:color="auto" w:fill="FFFFFF" w:themeFill="background1"/>
                <w:lang w:eastAsia="bg-BG"/>
              </w:rPr>
              <w:t xml:space="preserve"> УСЛОВИЯ И РАЗМЕР</w:t>
            </w:r>
            <w:r w:rsidR="005062E9" w:rsidRPr="009C26A2">
              <w:rPr>
                <w:rFonts w:ascii="Times New Roman" w:hAnsi="Times New Roman" w:cs="Times New Roman"/>
                <w:noProof/>
                <w:webHidden/>
                <w:color w:val="C45911" w:themeColor="accent2" w:themeShade="BF"/>
              </w:rPr>
              <w:tab/>
            </w:r>
          </w:hyperlink>
          <w:r w:rsidR="00FC0C3E" w:rsidRPr="009C26A2">
            <w:rPr>
              <w:rFonts w:ascii="Times New Roman" w:hAnsi="Times New Roman" w:cs="Times New Roman"/>
              <w:noProof/>
              <w:color w:val="C45911" w:themeColor="accent2" w:themeShade="BF"/>
              <w:lang w:val="bg-BG"/>
            </w:rPr>
            <w:t>20</w:t>
          </w:r>
        </w:p>
        <w:p w14:paraId="11CFFD68" w14:textId="35FC73C9" w:rsidR="005062E9" w:rsidRPr="009C26A2" w:rsidRDefault="00787227" w:rsidP="00104ABE">
          <w:pPr>
            <w:shd w:val="clear" w:color="auto" w:fill="FFFFFF" w:themeFill="background1"/>
            <w:tabs>
              <w:tab w:val="right" w:leader="dot" w:pos="9350"/>
            </w:tabs>
            <w:spacing w:after="100"/>
            <w:rPr>
              <w:rFonts w:ascii="Times New Roman" w:hAnsi="Times New Roman" w:cs="Times New Roman"/>
              <w:noProof/>
              <w:color w:val="C45911" w:themeColor="accent2" w:themeShade="BF"/>
            </w:rPr>
          </w:pPr>
          <w:hyperlink w:anchor="_Toc494993912" w:history="1">
            <w:r w:rsidR="005062E9" w:rsidRPr="009C26A2">
              <w:rPr>
                <w:rFonts w:ascii="Times New Roman" w:eastAsia="Times New Roman" w:hAnsi="Times New Roman" w:cs="Times New Roman"/>
                <w:caps/>
                <w:noProof/>
                <w:color w:val="C45911" w:themeColor="accent2" w:themeShade="BF"/>
                <w:spacing w:val="15"/>
                <w:u w:val="single"/>
                <w:lang w:val="bg-BG" w:eastAsia="bg-BG"/>
              </w:rPr>
              <w:t>8</w:t>
            </w:r>
            <w:r w:rsidR="005062E9" w:rsidRPr="009C26A2">
              <w:rPr>
                <w:rFonts w:ascii="Times New Roman" w:eastAsia="Times New Roman" w:hAnsi="Times New Roman" w:cs="Times New Roman"/>
                <w:caps/>
                <w:noProof/>
                <w:color w:val="C45911" w:themeColor="accent2" w:themeShade="BF"/>
                <w:spacing w:val="15"/>
                <w:u w:val="single"/>
                <w:lang w:eastAsia="bg-BG"/>
              </w:rPr>
              <w:t>.</w:t>
            </w:r>
            <w:r w:rsidR="005062E9" w:rsidRPr="009C26A2">
              <w:rPr>
                <w:rFonts w:ascii="Times New Roman" w:hAnsi="Times New Roman" w:cs="Times New Roman"/>
                <w:b/>
                <w:bCs/>
                <w:noProof/>
                <w:color w:val="C45911" w:themeColor="accent2" w:themeShade="BF"/>
                <w:u w:val="single"/>
              </w:rPr>
              <w:t xml:space="preserve"> </w:t>
            </w:r>
            <w:r w:rsidR="005062E9" w:rsidRPr="009C26A2">
              <w:rPr>
                <w:rFonts w:ascii="Times New Roman" w:eastAsia="Times New Roman" w:hAnsi="Times New Roman" w:cs="Times New Roman"/>
                <w:caps/>
                <w:noProof/>
                <w:color w:val="C45911" w:themeColor="accent2" w:themeShade="BF"/>
                <w:spacing w:val="15"/>
                <w:u w:val="single"/>
                <w:lang w:eastAsia="bg-BG"/>
              </w:rPr>
              <w:t xml:space="preserve">ИЗИСКВАНИЯ КЪМ ИЗПЪЛНЕНИЕ НА ПОРЪЧКАТА. ТЕХНИЧЕСКИ </w:t>
            </w:r>
            <w:r w:rsidR="005062E9" w:rsidRPr="009C26A2">
              <w:rPr>
                <w:rFonts w:ascii="Times New Roman" w:eastAsia="Times New Roman" w:hAnsi="Times New Roman" w:cs="Times New Roman"/>
                <w:caps/>
                <w:noProof/>
                <w:color w:val="C45911" w:themeColor="accent2" w:themeShade="BF"/>
                <w:spacing w:val="15"/>
                <w:u w:val="single"/>
                <w:lang w:val="bg-BG" w:eastAsia="bg-BG"/>
              </w:rPr>
              <w:t>СПЕЦИФИКАЦИИ</w:t>
            </w:r>
            <w:r w:rsidR="005062E9" w:rsidRPr="009C26A2">
              <w:rPr>
                <w:rFonts w:ascii="Times New Roman" w:hAnsi="Times New Roman" w:cs="Times New Roman"/>
                <w:noProof/>
                <w:webHidden/>
                <w:color w:val="C45911" w:themeColor="accent2" w:themeShade="BF"/>
              </w:rPr>
              <w:tab/>
            </w:r>
            <w:r w:rsidR="00FC0C3E" w:rsidRPr="009C26A2">
              <w:rPr>
                <w:rFonts w:ascii="Times New Roman" w:hAnsi="Times New Roman" w:cs="Times New Roman"/>
                <w:noProof/>
                <w:webHidden/>
                <w:color w:val="C45911" w:themeColor="accent2" w:themeShade="BF"/>
                <w:lang w:val="bg-BG"/>
              </w:rPr>
              <w:t>2</w:t>
            </w:r>
            <w:r w:rsidR="005062E9" w:rsidRPr="009C26A2">
              <w:rPr>
                <w:rFonts w:ascii="Times New Roman" w:hAnsi="Times New Roman" w:cs="Times New Roman"/>
                <w:noProof/>
                <w:webHidden/>
                <w:color w:val="C45911" w:themeColor="accent2" w:themeShade="BF"/>
              </w:rPr>
              <w:fldChar w:fldCharType="begin"/>
            </w:r>
            <w:r w:rsidR="005062E9" w:rsidRPr="009C26A2">
              <w:rPr>
                <w:rFonts w:ascii="Times New Roman" w:hAnsi="Times New Roman" w:cs="Times New Roman"/>
                <w:noProof/>
                <w:webHidden/>
                <w:color w:val="C45911" w:themeColor="accent2" w:themeShade="BF"/>
              </w:rPr>
              <w:instrText xml:space="preserve"> PAGEREF _Toc494993912 \h </w:instrText>
            </w:r>
            <w:r w:rsidR="005062E9" w:rsidRPr="009C26A2">
              <w:rPr>
                <w:rFonts w:ascii="Times New Roman" w:hAnsi="Times New Roman" w:cs="Times New Roman"/>
                <w:noProof/>
                <w:webHidden/>
                <w:color w:val="C45911" w:themeColor="accent2" w:themeShade="BF"/>
              </w:rPr>
            </w:r>
            <w:r w:rsidR="005062E9" w:rsidRPr="009C26A2">
              <w:rPr>
                <w:rFonts w:ascii="Times New Roman" w:hAnsi="Times New Roman" w:cs="Times New Roman"/>
                <w:noProof/>
                <w:webHidden/>
                <w:color w:val="C45911" w:themeColor="accent2" w:themeShade="BF"/>
              </w:rPr>
              <w:fldChar w:fldCharType="separate"/>
            </w:r>
            <w:r w:rsidR="005062E9" w:rsidRPr="009C26A2">
              <w:rPr>
                <w:rFonts w:ascii="Times New Roman" w:hAnsi="Times New Roman" w:cs="Times New Roman"/>
                <w:noProof/>
                <w:webHidden/>
                <w:color w:val="C45911" w:themeColor="accent2" w:themeShade="BF"/>
              </w:rPr>
              <w:t>1</w:t>
            </w:r>
            <w:r w:rsidR="005062E9" w:rsidRPr="009C26A2">
              <w:rPr>
                <w:rFonts w:ascii="Times New Roman" w:hAnsi="Times New Roman" w:cs="Times New Roman"/>
                <w:noProof/>
                <w:webHidden/>
                <w:color w:val="C45911" w:themeColor="accent2" w:themeShade="BF"/>
              </w:rPr>
              <w:fldChar w:fldCharType="end"/>
            </w:r>
          </w:hyperlink>
        </w:p>
        <w:p w14:paraId="30F2A3B0" w14:textId="6AA114E6" w:rsidR="009A38C0" w:rsidRPr="009C26A2" w:rsidRDefault="009A38C0" w:rsidP="00D71D82">
          <w:pPr>
            <w:tabs>
              <w:tab w:val="right" w:leader="dot" w:pos="9350"/>
            </w:tabs>
            <w:spacing w:after="100"/>
            <w:jc w:val="both"/>
            <w:rPr>
              <w:rFonts w:ascii="Times New Roman" w:eastAsiaTheme="minorEastAsia" w:hAnsi="Times New Roman" w:cs="Times New Roman"/>
              <w:noProof/>
              <w:color w:val="C45911" w:themeColor="accent2" w:themeShade="BF"/>
              <w:lang w:val="bg-BG"/>
            </w:rPr>
          </w:pPr>
          <w:r w:rsidRPr="009C26A2">
            <w:rPr>
              <w:rFonts w:ascii="Times New Roman" w:hAnsi="Times New Roman" w:cs="Times New Roman"/>
              <w:noProof/>
              <w:color w:val="C45911" w:themeColor="accent2" w:themeShade="BF"/>
              <w:u w:val="single"/>
              <w:lang w:val="bg-BG"/>
            </w:rPr>
            <w:t>9. КРИТЕРИЙ ЗА ВЪЗЛАГАНЕ НА ПОРЪЧКАТА</w:t>
          </w:r>
          <w:r w:rsidR="00D71D82" w:rsidRPr="009C26A2">
            <w:rPr>
              <w:rFonts w:ascii="Times New Roman" w:hAnsi="Times New Roman" w:cs="Times New Roman"/>
              <w:noProof/>
              <w:color w:val="C45911" w:themeColor="accent2" w:themeShade="BF"/>
              <w:u w:val="single"/>
            </w:rPr>
            <w:t xml:space="preserve">. МЕТОДИКА ЗА ОПРЕДЕЛЯНЕ НА КОМПЛЕКСНАТА ОЦЕНКА НА ОФЕРТИТЕ </w:t>
          </w:r>
          <w:r w:rsidRPr="009C26A2">
            <w:rPr>
              <w:rFonts w:ascii="Times New Roman" w:hAnsi="Times New Roman" w:cs="Times New Roman"/>
              <w:noProof/>
              <w:color w:val="C45911" w:themeColor="accent2" w:themeShade="BF"/>
              <w:lang w:val="bg-BG"/>
            </w:rPr>
            <w:t>…………………………………………</w:t>
          </w:r>
          <w:r w:rsidR="00C27F44" w:rsidRPr="009C26A2">
            <w:rPr>
              <w:rFonts w:ascii="Times New Roman" w:hAnsi="Times New Roman" w:cs="Times New Roman"/>
              <w:noProof/>
              <w:color w:val="C45911" w:themeColor="accent2" w:themeShade="BF"/>
              <w:lang w:val="bg-BG"/>
            </w:rPr>
            <w:t>...</w:t>
          </w:r>
          <w:r w:rsidRPr="009C26A2">
            <w:rPr>
              <w:rFonts w:ascii="Times New Roman" w:hAnsi="Times New Roman" w:cs="Times New Roman"/>
              <w:noProof/>
              <w:color w:val="C45911" w:themeColor="accent2" w:themeShade="BF"/>
              <w:lang w:val="bg-BG"/>
            </w:rPr>
            <w:t>…</w:t>
          </w:r>
          <w:r w:rsidR="00D71D82" w:rsidRPr="009C26A2">
            <w:rPr>
              <w:rFonts w:ascii="Times New Roman" w:hAnsi="Times New Roman" w:cs="Times New Roman"/>
              <w:noProof/>
              <w:color w:val="C45911" w:themeColor="accent2" w:themeShade="BF"/>
            </w:rPr>
            <w:t>…...</w:t>
          </w:r>
          <w:r w:rsidRPr="009C26A2">
            <w:rPr>
              <w:rFonts w:ascii="Times New Roman" w:hAnsi="Times New Roman" w:cs="Times New Roman"/>
              <w:noProof/>
              <w:color w:val="C45911" w:themeColor="accent2" w:themeShade="BF"/>
              <w:lang w:val="bg-BG"/>
            </w:rPr>
            <w:t>…...22</w:t>
          </w:r>
        </w:p>
        <w:p w14:paraId="73392ECF" w14:textId="42931ED0" w:rsidR="005062E9" w:rsidRPr="009C26A2" w:rsidRDefault="00787227" w:rsidP="005062E9">
          <w:pPr>
            <w:tabs>
              <w:tab w:val="right" w:leader="dot" w:pos="9350"/>
            </w:tabs>
            <w:spacing w:after="100"/>
            <w:rPr>
              <w:rFonts w:ascii="Times New Roman" w:eastAsiaTheme="minorEastAsia" w:hAnsi="Times New Roman" w:cs="Times New Roman"/>
              <w:noProof/>
              <w:color w:val="C45911" w:themeColor="accent2" w:themeShade="BF"/>
              <w:lang w:val="bg-BG"/>
            </w:rPr>
          </w:pPr>
          <w:hyperlink w:anchor="_Toc494993913" w:history="1">
            <w:r w:rsidR="009A38C0" w:rsidRPr="009C26A2">
              <w:rPr>
                <w:rFonts w:ascii="Times New Roman" w:eastAsia="Times New Roman" w:hAnsi="Times New Roman" w:cs="Times New Roman"/>
                <w:caps/>
                <w:noProof/>
                <w:color w:val="C45911" w:themeColor="accent2" w:themeShade="BF"/>
                <w:spacing w:val="15"/>
                <w:u w:val="single"/>
                <w:lang w:val="bg-BG" w:eastAsia="bg-BG"/>
              </w:rPr>
              <w:t>10</w:t>
            </w:r>
            <w:r w:rsidR="005062E9" w:rsidRPr="009C26A2">
              <w:rPr>
                <w:rFonts w:ascii="Times New Roman" w:eastAsia="Times New Roman" w:hAnsi="Times New Roman" w:cs="Times New Roman"/>
                <w:caps/>
                <w:noProof/>
                <w:color w:val="C45911" w:themeColor="accent2" w:themeShade="BF"/>
                <w:spacing w:val="15"/>
                <w:u w:val="single"/>
                <w:lang w:eastAsia="bg-BG"/>
              </w:rPr>
              <w:t>.</w:t>
            </w:r>
            <w:r w:rsidR="005062E9" w:rsidRPr="009C26A2">
              <w:rPr>
                <w:rFonts w:ascii="Times New Roman" w:hAnsi="Times New Roman" w:cs="Times New Roman"/>
                <w:b/>
                <w:bCs/>
                <w:noProof/>
                <w:color w:val="C45911" w:themeColor="accent2" w:themeShade="BF"/>
                <w:u w:val="single"/>
              </w:rPr>
              <w:t xml:space="preserve"> </w:t>
            </w:r>
            <w:r w:rsidR="005062E9" w:rsidRPr="009C26A2">
              <w:rPr>
                <w:rFonts w:ascii="Times New Roman" w:eastAsia="Times New Roman" w:hAnsi="Times New Roman" w:cs="Times New Roman"/>
                <w:caps/>
                <w:noProof/>
                <w:color w:val="C45911" w:themeColor="accent2" w:themeShade="BF"/>
                <w:spacing w:val="15"/>
                <w:u w:val="single"/>
                <w:lang w:eastAsia="bg-BG"/>
              </w:rPr>
              <w:t>ДРУГИ УКАЗАНИЯ</w:t>
            </w:r>
            <w:r w:rsidR="005062E9" w:rsidRPr="009C26A2">
              <w:rPr>
                <w:rFonts w:ascii="Times New Roman" w:hAnsi="Times New Roman" w:cs="Times New Roman"/>
                <w:noProof/>
                <w:webHidden/>
                <w:color w:val="C45911" w:themeColor="accent2" w:themeShade="BF"/>
              </w:rPr>
              <w:tab/>
            </w:r>
          </w:hyperlink>
          <w:r w:rsidR="009A38C0" w:rsidRPr="009C26A2">
            <w:rPr>
              <w:rFonts w:ascii="Times New Roman" w:hAnsi="Times New Roman" w:cs="Times New Roman"/>
              <w:noProof/>
              <w:color w:val="C45911" w:themeColor="accent2" w:themeShade="BF"/>
              <w:lang w:val="bg-BG"/>
            </w:rPr>
            <w:t>23</w:t>
          </w:r>
        </w:p>
        <w:p w14:paraId="73C5A598" w14:textId="77777777" w:rsidR="005062E9" w:rsidRPr="009C26A2" w:rsidRDefault="005062E9" w:rsidP="005062E9">
          <w:pPr>
            <w:rPr>
              <w:rFonts w:ascii="Times New Roman" w:hAnsi="Times New Roman" w:cs="Times New Roman"/>
            </w:rPr>
          </w:pPr>
          <w:r w:rsidRPr="009C26A2">
            <w:rPr>
              <w:rFonts w:ascii="Times New Roman" w:hAnsi="Times New Roman" w:cs="Times New Roman"/>
              <w:b/>
              <w:bCs/>
              <w:noProof/>
              <w:color w:val="C45911" w:themeColor="accent2" w:themeShade="BF"/>
            </w:rPr>
            <w:fldChar w:fldCharType="end"/>
          </w:r>
        </w:p>
      </w:sdtContent>
    </w:sdt>
    <w:p w14:paraId="40FF3F75" w14:textId="1B323263" w:rsidR="005062E9" w:rsidRPr="009C26A2" w:rsidRDefault="005062E9" w:rsidP="00432B29">
      <w:pPr>
        <w:spacing w:after="0" w:line="240" w:lineRule="auto"/>
        <w:rPr>
          <w:rFonts w:ascii="Times New Roman" w:hAnsi="Times New Roman" w:cs="Times New Roman"/>
        </w:rPr>
      </w:pPr>
    </w:p>
    <w:p w14:paraId="6FC3D35C" w14:textId="469050A1" w:rsidR="005062E9" w:rsidRPr="009C26A2" w:rsidRDefault="005062E9" w:rsidP="00432B29">
      <w:pPr>
        <w:spacing w:after="0" w:line="240" w:lineRule="auto"/>
        <w:rPr>
          <w:rFonts w:ascii="Times New Roman" w:hAnsi="Times New Roman" w:cs="Times New Roman"/>
        </w:rPr>
      </w:pPr>
    </w:p>
    <w:p w14:paraId="29721305" w14:textId="18507B30" w:rsidR="005062E9" w:rsidRPr="009C26A2" w:rsidRDefault="005062E9" w:rsidP="00432B29">
      <w:pPr>
        <w:spacing w:after="0" w:line="240" w:lineRule="auto"/>
        <w:rPr>
          <w:rFonts w:ascii="Times New Roman" w:hAnsi="Times New Roman" w:cs="Times New Roman"/>
        </w:rPr>
      </w:pPr>
    </w:p>
    <w:p w14:paraId="6292A824" w14:textId="2F4966C3" w:rsidR="005062E9" w:rsidRPr="009C26A2" w:rsidRDefault="005062E9" w:rsidP="00432B29">
      <w:pPr>
        <w:spacing w:after="0" w:line="240" w:lineRule="auto"/>
        <w:rPr>
          <w:rFonts w:ascii="Times New Roman" w:hAnsi="Times New Roman" w:cs="Times New Roman"/>
        </w:rPr>
      </w:pPr>
    </w:p>
    <w:p w14:paraId="2DF82015" w14:textId="22F385EB" w:rsidR="005062E9" w:rsidRPr="009C26A2" w:rsidRDefault="005062E9" w:rsidP="00432B29">
      <w:pPr>
        <w:spacing w:after="0" w:line="240" w:lineRule="auto"/>
        <w:rPr>
          <w:rFonts w:ascii="Times New Roman" w:hAnsi="Times New Roman" w:cs="Times New Roman"/>
        </w:rPr>
      </w:pPr>
    </w:p>
    <w:p w14:paraId="73655C5D" w14:textId="145B6051" w:rsidR="005062E9" w:rsidRPr="009C26A2" w:rsidRDefault="005062E9" w:rsidP="00432B29">
      <w:pPr>
        <w:spacing w:after="0" w:line="240" w:lineRule="auto"/>
        <w:rPr>
          <w:rFonts w:ascii="Times New Roman" w:hAnsi="Times New Roman" w:cs="Times New Roman"/>
        </w:rPr>
      </w:pPr>
    </w:p>
    <w:p w14:paraId="108AB901" w14:textId="5567FB28" w:rsidR="00347ADF" w:rsidRPr="009C26A2" w:rsidRDefault="00347ADF" w:rsidP="00432B29">
      <w:pPr>
        <w:spacing w:after="0" w:line="240" w:lineRule="auto"/>
        <w:rPr>
          <w:rFonts w:ascii="Times New Roman" w:hAnsi="Times New Roman" w:cs="Times New Roman"/>
        </w:rPr>
      </w:pPr>
    </w:p>
    <w:p w14:paraId="111B2160" w14:textId="58DC0C4E" w:rsidR="006834E0" w:rsidRPr="009C26A2" w:rsidRDefault="006834E0" w:rsidP="00432B29">
      <w:pPr>
        <w:spacing w:after="0" w:line="240" w:lineRule="auto"/>
        <w:rPr>
          <w:rFonts w:ascii="Times New Roman" w:hAnsi="Times New Roman" w:cs="Times New Roman"/>
        </w:rPr>
      </w:pPr>
    </w:p>
    <w:p w14:paraId="0CD10187" w14:textId="49344ED1" w:rsidR="006834E0" w:rsidRPr="009C26A2" w:rsidRDefault="006834E0" w:rsidP="00432B29">
      <w:pPr>
        <w:spacing w:after="0" w:line="240" w:lineRule="auto"/>
        <w:rPr>
          <w:rFonts w:ascii="Times New Roman" w:hAnsi="Times New Roman" w:cs="Times New Roman"/>
        </w:rPr>
      </w:pPr>
    </w:p>
    <w:p w14:paraId="76C0794B" w14:textId="50FA3C7D" w:rsidR="006834E0" w:rsidRPr="009C26A2" w:rsidRDefault="006834E0" w:rsidP="00432B29">
      <w:pPr>
        <w:spacing w:after="0" w:line="240" w:lineRule="auto"/>
        <w:rPr>
          <w:rFonts w:ascii="Times New Roman" w:hAnsi="Times New Roman" w:cs="Times New Roman"/>
        </w:rPr>
      </w:pPr>
    </w:p>
    <w:p w14:paraId="2AEF6632" w14:textId="3D305D63" w:rsidR="006834E0" w:rsidRPr="009C26A2" w:rsidRDefault="006834E0" w:rsidP="00432B29">
      <w:pPr>
        <w:spacing w:after="0" w:line="240" w:lineRule="auto"/>
        <w:rPr>
          <w:rFonts w:ascii="Times New Roman" w:hAnsi="Times New Roman" w:cs="Times New Roman"/>
        </w:rPr>
      </w:pPr>
    </w:p>
    <w:p w14:paraId="037B74E9" w14:textId="601644AF" w:rsidR="006834E0" w:rsidRPr="009C26A2" w:rsidRDefault="006834E0" w:rsidP="00432B29">
      <w:pPr>
        <w:spacing w:after="0" w:line="240" w:lineRule="auto"/>
        <w:rPr>
          <w:rFonts w:ascii="Times New Roman" w:hAnsi="Times New Roman" w:cs="Times New Roman"/>
        </w:rPr>
      </w:pPr>
    </w:p>
    <w:p w14:paraId="5155EA7B" w14:textId="77777777" w:rsidR="00CD649E" w:rsidRPr="009C26A2" w:rsidRDefault="00CD649E" w:rsidP="00432B29">
      <w:pPr>
        <w:spacing w:after="0" w:line="240" w:lineRule="auto"/>
        <w:rPr>
          <w:rFonts w:ascii="Times New Roman" w:hAnsi="Times New Roman" w:cs="Times New Roman"/>
        </w:rPr>
      </w:pPr>
    </w:p>
    <w:p w14:paraId="0A3F9F13" w14:textId="7F9FE5E3" w:rsidR="005062E9" w:rsidRPr="009C26A2" w:rsidRDefault="005062E9" w:rsidP="00432B29">
      <w:pPr>
        <w:spacing w:after="0" w:line="240" w:lineRule="auto"/>
        <w:rPr>
          <w:rFonts w:ascii="Times New Roman" w:hAnsi="Times New Roman" w:cs="Times New Roman"/>
        </w:rPr>
      </w:pPr>
    </w:p>
    <w:p w14:paraId="4CC492A0" w14:textId="511BC1C9" w:rsidR="00990275" w:rsidRPr="009C26A2" w:rsidRDefault="009F49F1" w:rsidP="002553B6">
      <w:pPr>
        <w:pBdr>
          <w:top w:val="single" w:sz="24" w:space="0" w:color="5B9BD5"/>
          <w:left w:val="single" w:sz="24" w:space="0" w:color="5B9BD5"/>
          <w:bottom w:val="single" w:sz="24" w:space="0" w:color="5B9BD5"/>
          <w:right w:val="single" w:sz="24" w:space="0" w:color="5B9BD5"/>
        </w:pBdr>
        <w:shd w:val="clear" w:color="auto" w:fill="C45911" w:themeFill="accent2" w:themeFillShade="BF"/>
        <w:tabs>
          <w:tab w:val="left" w:pos="308"/>
        </w:tabs>
        <w:spacing w:after="0" w:line="240" w:lineRule="auto"/>
        <w:ind w:hanging="11"/>
        <w:outlineLvl w:val="0"/>
        <w:rPr>
          <w:rFonts w:ascii="Times New Roman" w:eastAsia="Times New Roman" w:hAnsi="Times New Roman" w:cs="Times New Roman"/>
          <w:caps/>
          <w:color w:val="000000" w:themeColor="text1"/>
          <w:spacing w:val="15"/>
          <w:sz w:val="24"/>
          <w:szCs w:val="24"/>
          <w:lang w:val="ru-RU" w:eastAsia="bg-BG"/>
        </w:rPr>
      </w:pPr>
      <w:bookmarkStart w:id="1" w:name="_Toc494882192"/>
      <w:r w:rsidRPr="009C26A2">
        <w:rPr>
          <w:rFonts w:ascii="Times New Roman" w:eastAsia="Times New Roman" w:hAnsi="Times New Roman" w:cs="Times New Roman"/>
          <w:caps/>
          <w:color w:val="000000" w:themeColor="text1"/>
          <w:spacing w:val="15"/>
          <w:sz w:val="24"/>
          <w:szCs w:val="24"/>
          <w:lang w:val="ru-RU" w:eastAsia="bg-BG"/>
        </w:rPr>
        <w:lastRenderedPageBreak/>
        <w:tab/>
      </w:r>
      <w:r w:rsidR="004E1E89" w:rsidRPr="009C26A2">
        <w:rPr>
          <w:rFonts w:ascii="Times New Roman" w:eastAsia="Times New Roman" w:hAnsi="Times New Roman" w:cs="Times New Roman"/>
          <w:caps/>
          <w:color w:val="000000" w:themeColor="text1"/>
          <w:spacing w:val="15"/>
          <w:sz w:val="24"/>
          <w:szCs w:val="24"/>
          <w:lang w:val="ru-RU" w:eastAsia="bg-BG"/>
        </w:rPr>
        <w:t>1</w:t>
      </w:r>
      <w:r w:rsidR="004E70F6" w:rsidRPr="009C26A2">
        <w:rPr>
          <w:rFonts w:ascii="Times New Roman" w:eastAsia="Times New Roman" w:hAnsi="Times New Roman" w:cs="Times New Roman"/>
          <w:caps/>
          <w:color w:val="000000" w:themeColor="text1"/>
          <w:spacing w:val="15"/>
          <w:sz w:val="24"/>
          <w:szCs w:val="24"/>
          <w:lang w:val="ru-RU" w:eastAsia="bg-BG"/>
        </w:rPr>
        <w:t>. ПЪЛНО ОПИСАНИЕ НА ПОРЪЧКАТА</w:t>
      </w:r>
      <w:bookmarkEnd w:id="1"/>
    </w:p>
    <w:p w14:paraId="46AAFDE4" w14:textId="3BC69811" w:rsidR="00363C64" w:rsidRPr="009C26A2" w:rsidRDefault="004E70F6" w:rsidP="00BC19F3">
      <w:pPr>
        <w:spacing w:after="0" w:line="240" w:lineRule="auto"/>
        <w:jc w:val="both"/>
        <w:rPr>
          <w:rFonts w:ascii="Times New Roman" w:eastAsia="Times New Roman" w:hAnsi="Times New Roman" w:cs="Times New Roman"/>
          <w:b/>
          <w:bCs/>
          <w:sz w:val="24"/>
          <w:szCs w:val="24"/>
        </w:rPr>
      </w:pPr>
      <w:r w:rsidRPr="009C26A2">
        <w:rPr>
          <w:rFonts w:ascii="Times New Roman" w:eastAsia="Times New Roman" w:hAnsi="Times New Roman" w:cs="Times New Roman"/>
          <w:i/>
          <w:sz w:val="24"/>
          <w:szCs w:val="24"/>
          <w:u w:val="single"/>
          <w:lang w:val="bg-BG"/>
        </w:rPr>
        <w:t>Обект</w:t>
      </w:r>
      <w:r w:rsidRPr="009C26A2">
        <w:rPr>
          <w:rFonts w:ascii="Times New Roman" w:eastAsia="Times New Roman" w:hAnsi="Times New Roman" w:cs="Times New Roman"/>
          <w:sz w:val="24"/>
          <w:szCs w:val="24"/>
          <w:lang w:val="bg-BG"/>
        </w:rPr>
        <w:t xml:space="preserve"> на настоящата обществена поръчка по смисъла на чл. 3, ал. 1, т. 3 от ЗОП е </w:t>
      </w:r>
      <w:r w:rsidR="00363C64" w:rsidRPr="009C26A2">
        <w:rPr>
          <w:rFonts w:ascii="Times New Roman" w:eastAsia="Times New Roman" w:hAnsi="Times New Roman" w:cs="Times New Roman"/>
          <w:sz w:val="24"/>
          <w:szCs w:val="24"/>
          <w:u w:val="single"/>
          <w:lang w:val="bg-BG"/>
        </w:rPr>
        <w:t>„</w:t>
      </w:r>
      <w:r w:rsidRPr="009C26A2">
        <w:rPr>
          <w:rFonts w:ascii="Times New Roman" w:eastAsia="Times New Roman" w:hAnsi="Times New Roman" w:cs="Times New Roman"/>
          <w:bCs/>
          <w:sz w:val="24"/>
          <w:szCs w:val="24"/>
          <w:u w:val="single"/>
          <w:lang w:val="bg-BG"/>
        </w:rPr>
        <w:t>услуга</w:t>
      </w:r>
      <w:r w:rsidR="00363C64" w:rsidRPr="009C26A2">
        <w:rPr>
          <w:rFonts w:ascii="Times New Roman" w:eastAsia="Times New Roman" w:hAnsi="Times New Roman" w:cs="Times New Roman"/>
          <w:bCs/>
          <w:sz w:val="24"/>
          <w:szCs w:val="24"/>
          <w:u w:val="single"/>
          <w:lang w:val="bg-BG"/>
        </w:rPr>
        <w:t>“</w:t>
      </w:r>
      <w:r w:rsidRPr="009C26A2">
        <w:rPr>
          <w:rFonts w:ascii="Times New Roman" w:eastAsia="Times New Roman" w:hAnsi="Times New Roman" w:cs="Times New Roman"/>
          <w:bCs/>
          <w:sz w:val="24"/>
          <w:szCs w:val="24"/>
          <w:u w:val="single"/>
          <w:lang w:val="bg-BG"/>
        </w:rPr>
        <w:t>.</w:t>
      </w:r>
      <w:r w:rsidRPr="009C26A2">
        <w:rPr>
          <w:rFonts w:ascii="Times New Roman" w:eastAsia="Times New Roman" w:hAnsi="Times New Roman" w:cs="Times New Roman"/>
          <w:b/>
          <w:bCs/>
          <w:sz w:val="24"/>
          <w:szCs w:val="24"/>
        </w:rPr>
        <w:t xml:space="preserve"> </w:t>
      </w:r>
    </w:p>
    <w:p w14:paraId="6B4A7BF7" w14:textId="0E05ADB9" w:rsidR="008B457C" w:rsidRPr="009C26A2" w:rsidRDefault="00164AE0" w:rsidP="00B47290">
      <w:pPr>
        <w:spacing w:line="276" w:lineRule="auto"/>
        <w:jc w:val="both"/>
        <w:rPr>
          <w:rFonts w:ascii="Times New Roman" w:hAnsi="Times New Roman" w:cs="Times New Roman"/>
          <w:sz w:val="24"/>
          <w:szCs w:val="24"/>
          <w:lang w:val="bg-BG"/>
        </w:rPr>
      </w:pPr>
      <w:r w:rsidRPr="009C26A2">
        <w:rPr>
          <w:rFonts w:ascii="Times New Roman" w:eastAsia="Times New Roman" w:hAnsi="Times New Roman" w:cs="Times New Roman"/>
          <w:bCs/>
          <w:i/>
          <w:sz w:val="24"/>
          <w:szCs w:val="24"/>
          <w:u w:val="single"/>
        </w:rPr>
        <w:t>Настоящата обществена поръчка се възлага по реда на</w:t>
      </w:r>
      <w:r w:rsidRPr="009C26A2">
        <w:rPr>
          <w:rFonts w:ascii="Times New Roman" w:eastAsia="Times New Roman" w:hAnsi="Times New Roman" w:cs="Times New Roman"/>
          <w:bCs/>
          <w:sz w:val="24"/>
          <w:szCs w:val="24"/>
        </w:rPr>
        <w:t xml:space="preserve"> </w:t>
      </w:r>
      <w:r w:rsidR="008B457C" w:rsidRPr="009C26A2">
        <w:rPr>
          <w:rFonts w:ascii="Times New Roman" w:hAnsi="Times New Roman" w:cs="Times New Roman"/>
          <w:color w:val="000000" w:themeColor="text1"/>
          <w:sz w:val="24"/>
          <w:szCs w:val="24"/>
          <w:lang w:val="bg-BG"/>
        </w:rPr>
        <w:t xml:space="preserve">открита </w:t>
      </w:r>
      <w:r w:rsidR="00F415A9" w:rsidRPr="009C26A2">
        <w:rPr>
          <w:rFonts w:ascii="Times New Roman" w:hAnsi="Times New Roman" w:cs="Times New Roman"/>
          <w:color w:val="000000" w:themeColor="text1"/>
          <w:sz w:val="24"/>
          <w:szCs w:val="24"/>
          <w:lang w:val="bg-BG"/>
        </w:rPr>
        <w:t>открита процедура</w:t>
      </w:r>
      <w:r w:rsidR="00F415A9" w:rsidRPr="009C26A2">
        <w:rPr>
          <w:rFonts w:ascii="Times New Roman" w:hAnsi="Times New Roman" w:cs="Times New Roman"/>
          <w:sz w:val="24"/>
          <w:szCs w:val="24"/>
          <w:lang w:val="bg-BG"/>
        </w:rPr>
        <w:t xml:space="preserve"> – чл. 18, ал. 1, т. 1 от ЗОП. </w:t>
      </w:r>
    </w:p>
    <w:p w14:paraId="2F1C4553" w14:textId="0AE64337" w:rsidR="005C3EB1" w:rsidRPr="009C26A2" w:rsidRDefault="00C250A2" w:rsidP="005C3EB1">
      <w:pPr>
        <w:ind w:right="170"/>
        <w:jc w:val="both"/>
        <w:rPr>
          <w:rFonts w:ascii="Times New Roman" w:hAnsi="Times New Roman" w:cs="Times New Roman"/>
          <w:b/>
          <w:i/>
          <w:color w:val="000000" w:themeColor="text1"/>
          <w:sz w:val="24"/>
          <w:szCs w:val="24"/>
        </w:rPr>
      </w:pPr>
      <w:r w:rsidRPr="009C26A2">
        <w:rPr>
          <w:rFonts w:ascii="Times New Roman" w:eastAsia="Times New Roman" w:hAnsi="Times New Roman" w:cs="Times New Roman"/>
          <w:i/>
          <w:sz w:val="24"/>
          <w:szCs w:val="24"/>
          <w:u w:val="single"/>
          <w:lang w:val="bg-BG" w:eastAsia="bg-BG"/>
        </w:rPr>
        <w:t>Предмет</w:t>
      </w:r>
      <w:r w:rsidR="00FE7B07" w:rsidRPr="009C26A2">
        <w:rPr>
          <w:rFonts w:ascii="Times New Roman" w:eastAsia="Times New Roman" w:hAnsi="Times New Roman" w:cs="Times New Roman"/>
          <w:sz w:val="24"/>
          <w:szCs w:val="24"/>
          <w:lang w:val="bg-BG" w:eastAsia="bg-BG"/>
        </w:rPr>
        <w:t xml:space="preserve"> </w:t>
      </w:r>
      <w:r w:rsidR="00FE7B07" w:rsidRPr="009C26A2">
        <w:rPr>
          <w:rFonts w:ascii="Times New Roman" w:eastAsia="Times New Roman" w:hAnsi="Times New Roman" w:cs="Times New Roman"/>
          <w:bCs/>
          <w:sz w:val="24"/>
          <w:szCs w:val="24"/>
          <w:lang w:val="bg-BG"/>
        </w:rPr>
        <w:t>на н</w:t>
      </w:r>
      <w:r w:rsidR="002572D3" w:rsidRPr="009C26A2">
        <w:rPr>
          <w:rFonts w:ascii="Times New Roman" w:eastAsia="Times New Roman" w:hAnsi="Times New Roman" w:cs="Times New Roman"/>
          <w:bCs/>
          <w:sz w:val="24"/>
          <w:szCs w:val="24"/>
          <w:lang w:val="bg-BG"/>
        </w:rPr>
        <w:t>астоящата обществена поръчка е</w:t>
      </w:r>
      <w:r w:rsidR="006834E0" w:rsidRPr="009C26A2">
        <w:rPr>
          <w:rFonts w:ascii="Times New Roman" w:eastAsia="Times New Roman" w:hAnsi="Times New Roman" w:cs="Times New Roman"/>
          <w:bCs/>
          <w:sz w:val="24"/>
          <w:szCs w:val="24"/>
        </w:rPr>
        <w:t>:</w:t>
      </w:r>
      <w:r w:rsidR="005C3EB1" w:rsidRPr="009C26A2">
        <w:rPr>
          <w:rFonts w:ascii="Times New Roman" w:hAnsi="Times New Roman" w:cs="Times New Roman"/>
          <w:sz w:val="24"/>
          <w:szCs w:val="24"/>
          <w:lang w:val="bg-BG"/>
        </w:rPr>
        <w:t xml:space="preserve"> </w:t>
      </w:r>
      <w:r w:rsidR="00B47290" w:rsidRPr="009C26A2">
        <w:rPr>
          <w:rFonts w:ascii="Times New Roman" w:hAnsi="Times New Roman" w:cs="Times New Roman"/>
          <w:b/>
          <w:i/>
          <w:color w:val="000000" w:themeColor="text1"/>
          <w:sz w:val="24"/>
          <w:szCs w:val="24"/>
        </w:rPr>
        <w:t>„Извършване на строителен надзор при изпълнение на строително-монтажните работи на обект: „Основен ремонт на горски  пътища на територията на община Елин Пелин“</w:t>
      </w:r>
    </w:p>
    <w:p w14:paraId="37216EB2" w14:textId="53819D99" w:rsidR="00C250A2" w:rsidRPr="009C26A2" w:rsidRDefault="00C250A2" w:rsidP="005C3EB1">
      <w:pPr>
        <w:spacing w:after="0"/>
        <w:jc w:val="both"/>
        <w:rPr>
          <w:rFonts w:ascii="Times New Roman" w:eastAsia="Times New Roman" w:hAnsi="Times New Roman" w:cs="Times New Roman"/>
          <w:i/>
          <w:color w:val="000000" w:themeColor="text1"/>
          <w:sz w:val="24"/>
          <w:szCs w:val="24"/>
          <w:u w:val="single"/>
          <w:lang w:val="bg-BG" w:eastAsia="bg-BG"/>
        </w:rPr>
      </w:pPr>
      <w:r w:rsidRPr="009C26A2">
        <w:rPr>
          <w:rFonts w:ascii="Times New Roman" w:eastAsia="Times New Roman" w:hAnsi="Times New Roman" w:cs="Times New Roman"/>
          <w:i/>
          <w:color w:val="000000" w:themeColor="text1"/>
          <w:sz w:val="24"/>
          <w:szCs w:val="24"/>
          <w:u w:val="single"/>
          <w:lang w:val="bg-BG" w:eastAsia="bg-BG"/>
        </w:rPr>
        <w:t>Описание:</w:t>
      </w:r>
    </w:p>
    <w:p w14:paraId="6089CCD8" w14:textId="77777777" w:rsidR="00FF6912" w:rsidRPr="009C26A2" w:rsidRDefault="00FF6912" w:rsidP="00FF6912">
      <w:pPr>
        <w:shd w:val="clear" w:color="auto" w:fill="FFFFFF" w:themeFill="background1"/>
        <w:tabs>
          <w:tab w:val="left" w:pos="900"/>
        </w:tabs>
        <w:spacing w:after="0" w:line="240" w:lineRule="auto"/>
        <w:jc w:val="both"/>
        <w:rPr>
          <w:rFonts w:ascii="Times New Roman" w:hAnsi="Times New Roman" w:cs="Times New Roman"/>
          <w:bCs/>
          <w:sz w:val="24"/>
          <w:szCs w:val="24"/>
          <w:lang w:val="bg-BG"/>
        </w:rPr>
      </w:pPr>
      <w:r w:rsidRPr="009C26A2">
        <w:rPr>
          <w:rFonts w:ascii="Times New Roman" w:hAnsi="Times New Roman" w:cs="Times New Roman"/>
          <w:bCs/>
          <w:i/>
          <w:sz w:val="24"/>
          <w:szCs w:val="24"/>
          <w:lang w:val="bg-BG"/>
        </w:rPr>
        <w:t>Предмет</w:t>
      </w:r>
      <w:r w:rsidRPr="009C26A2">
        <w:rPr>
          <w:rFonts w:ascii="Times New Roman" w:hAnsi="Times New Roman" w:cs="Times New Roman"/>
          <w:bCs/>
          <w:sz w:val="24"/>
          <w:szCs w:val="24"/>
          <w:lang w:val="bg-BG"/>
        </w:rPr>
        <w:t xml:space="preserve"> на настоящата обществена поръчка е: </w:t>
      </w:r>
    </w:p>
    <w:p w14:paraId="6DA5E0BB" w14:textId="59E08A18" w:rsidR="00FF6912" w:rsidRPr="009C26A2" w:rsidRDefault="00FF6912" w:rsidP="00FF6912">
      <w:pPr>
        <w:tabs>
          <w:tab w:val="left" w:pos="900"/>
        </w:tabs>
        <w:spacing w:after="0" w:line="240" w:lineRule="auto"/>
        <w:ind w:right="170"/>
        <w:jc w:val="both"/>
        <w:rPr>
          <w:rFonts w:ascii="Times New Roman" w:hAnsi="Times New Roman" w:cs="Times New Roman"/>
          <w:b/>
          <w:i/>
          <w:color w:val="000000" w:themeColor="text1"/>
          <w:sz w:val="24"/>
          <w:szCs w:val="24"/>
          <w:lang w:val="bg-BG"/>
        </w:rPr>
      </w:pPr>
      <w:r w:rsidRPr="009C26A2">
        <w:rPr>
          <w:rFonts w:ascii="Times New Roman" w:hAnsi="Times New Roman" w:cs="Times New Roman"/>
          <w:b/>
          <w:i/>
          <w:color w:val="000000" w:themeColor="text1"/>
          <w:sz w:val="24"/>
          <w:szCs w:val="24"/>
        </w:rPr>
        <w:t>„Извършване на строителен надзор при изпълнение на строително-монтажните работи на обект: „Основен ремонт на горски  пътища на територията на община Елин Пелин“</w:t>
      </w:r>
      <w:r w:rsidRPr="009C26A2">
        <w:rPr>
          <w:rFonts w:ascii="Times New Roman" w:hAnsi="Times New Roman" w:cs="Times New Roman"/>
          <w:b/>
          <w:i/>
          <w:color w:val="000000" w:themeColor="text1"/>
          <w:sz w:val="24"/>
          <w:szCs w:val="24"/>
          <w:lang w:val="bg-BG"/>
        </w:rPr>
        <w:t>.</w:t>
      </w:r>
    </w:p>
    <w:p w14:paraId="161EB30E" w14:textId="77777777" w:rsidR="00FF6912" w:rsidRPr="009C26A2" w:rsidRDefault="00FF6912" w:rsidP="00FF6912">
      <w:pPr>
        <w:tabs>
          <w:tab w:val="left" w:pos="900"/>
        </w:tabs>
        <w:spacing w:after="0" w:line="240" w:lineRule="auto"/>
        <w:ind w:right="170"/>
        <w:jc w:val="both"/>
        <w:rPr>
          <w:rFonts w:ascii="Times New Roman" w:hAnsi="Times New Roman" w:cs="Times New Roman"/>
          <w:b/>
          <w:i/>
          <w:color w:val="000000" w:themeColor="text1"/>
          <w:sz w:val="24"/>
          <w:szCs w:val="24"/>
          <w:lang w:val="bg-BG"/>
        </w:rPr>
      </w:pPr>
    </w:p>
    <w:p w14:paraId="3991CB78" w14:textId="07829132" w:rsidR="00FF6912" w:rsidRPr="00BE5AE7" w:rsidRDefault="00FF6912" w:rsidP="00FF6912">
      <w:pPr>
        <w:tabs>
          <w:tab w:val="left" w:pos="900"/>
          <w:tab w:val="left" w:pos="1170"/>
        </w:tabs>
        <w:spacing w:after="0" w:line="240" w:lineRule="auto"/>
        <w:jc w:val="both"/>
        <w:rPr>
          <w:rFonts w:ascii="Times New Roman" w:hAnsi="Times New Roman" w:cs="Times New Roman"/>
          <w:sz w:val="24"/>
          <w:szCs w:val="24"/>
        </w:rPr>
      </w:pPr>
      <w:r w:rsidRPr="00BE5AE7">
        <w:rPr>
          <w:rFonts w:ascii="Times New Roman" w:hAnsi="Times New Roman" w:cs="Times New Roman"/>
          <w:sz w:val="24"/>
          <w:szCs w:val="24"/>
        </w:rPr>
        <w:t>В изпълнение на своите задължения Изпълнителят упражнява строителния надзор върху строежите чрез екип от правоспособни физически лица с доказан професионален опит и технически компетентности, необходими за осъществяване на дейностите за оценяване на съответствието на конкретния проект и за упражняване на строителен надзор. Екипът трябва да отговаря на изискванията на чл. 166, ал. 2 от ЗУТ.</w:t>
      </w:r>
    </w:p>
    <w:p w14:paraId="29378347" w14:textId="77777777" w:rsidR="00FF6912" w:rsidRPr="00BE5AE7" w:rsidRDefault="00FF6912" w:rsidP="00FF6912">
      <w:pPr>
        <w:tabs>
          <w:tab w:val="left" w:pos="900"/>
          <w:tab w:val="left" w:pos="1170"/>
        </w:tabs>
        <w:spacing w:after="0" w:line="240" w:lineRule="auto"/>
        <w:jc w:val="both"/>
        <w:rPr>
          <w:rFonts w:ascii="Times New Roman" w:hAnsi="Times New Roman" w:cs="Times New Roman"/>
          <w:sz w:val="24"/>
          <w:szCs w:val="24"/>
          <w:u w:val="single"/>
        </w:rPr>
      </w:pPr>
      <w:r w:rsidRPr="00BE5AE7">
        <w:rPr>
          <w:rFonts w:ascii="Times New Roman" w:hAnsi="Times New Roman" w:cs="Times New Roman"/>
          <w:sz w:val="24"/>
          <w:szCs w:val="24"/>
          <w:u w:val="single"/>
        </w:rPr>
        <w:t>Изпълнителят следва изискванията на чл. 168 от ЗУТ, чийто обхват е, както следва:</w:t>
      </w:r>
    </w:p>
    <w:p w14:paraId="51B3F59C" w14:textId="77777777" w:rsidR="00FF6912" w:rsidRPr="00BE5AE7" w:rsidRDefault="00FF6912" w:rsidP="00FF6912">
      <w:pPr>
        <w:tabs>
          <w:tab w:val="left" w:pos="900"/>
          <w:tab w:val="left" w:pos="1170"/>
        </w:tabs>
        <w:spacing w:after="0" w:line="240" w:lineRule="auto"/>
        <w:ind w:firstLine="720"/>
        <w:jc w:val="both"/>
        <w:rPr>
          <w:rFonts w:ascii="Times New Roman" w:hAnsi="Times New Roman" w:cs="Times New Roman"/>
          <w:sz w:val="24"/>
          <w:szCs w:val="24"/>
        </w:rPr>
      </w:pPr>
      <w:r w:rsidRPr="00BE5AE7">
        <w:rPr>
          <w:rFonts w:ascii="Times New Roman" w:hAnsi="Times New Roman" w:cs="Times New Roman"/>
          <w:sz w:val="24"/>
          <w:szCs w:val="24"/>
        </w:rPr>
        <w:t>-</w:t>
      </w:r>
      <w:r w:rsidRPr="00BE5AE7">
        <w:rPr>
          <w:rFonts w:ascii="Times New Roman" w:hAnsi="Times New Roman" w:cs="Times New Roman"/>
          <w:sz w:val="24"/>
          <w:szCs w:val="24"/>
        </w:rPr>
        <w:tab/>
        <w:t>отговорност за законосъобразно започване на строежа;</w:t>
      </w:r>
    </w:p>
    <w:p w14:paraId="7FE25210" w14:textId="77777777" w:rsidR="00FF6912" w:rsidRPr="00BE5AE7" w:rsidRDefault="00FF6912" w:rsidP="00FF6912">
      <w:pPr>
        <w:tabs>
          <w:tab w:val="left" w:pos="900"/>
          <w:tab w:val="left" w:pos="1170"/>
        </w:tabs>
        <w:spacing w:after="0" w:line="240" w:lineRule="auto"/>
        <w:ind w:firstLine="720"/>
        <w:jc w:val="both"/>
        <w:rPr>
          <w:rFonts w:ascii="Times New Roman" w:hAnsi="Times New Roman" w:cs="Times New Roman"/>
          <w:sz w:val="24"/>
          <w:szCs w:val="24"/>
        </w:rPr>
      </w:pPr>
      <w:r w:rsidRPr="00BE5AE7">
        <w:rPr>
          <w:rFonts w:ascii="Times New Roman" w:hAnsi="Times New Roman" w:cs="Times New Roman"/>
          <w:sz w:val="24"/>
          <w:szCs w:val="24"/>
        </w:rPr>
        <w:t>-</w:t>
      </w:r>
      <w:r w:rsidRPr="00BE5AE7">
        <w:rPr>
          <w:rFonts w:ascii="Times New Roman" w:hAnsi="Times New Roman" w:cs="Times New Roman"/>
          <w:sz w:val="24"/>
          <w:szCs w:val="24"/>
        </w:rPr>
        <w:tab/>
        <w:t>отговорност за пълнотата и правилното съставяне на актовете и протоколите по време на строителството;</w:t>
      </w:r>
    </w:p>
    <w:p w14:paraId="28731B56" w14:textId="77777777" w:rsidR="00FF6912" w:rsidRPr="00BE5AE7" w:rsidRDefault="00FF6912" w:rsidP="00FF6912">
      <w:pPr>
        <w:tabs>
          <w:tab w:val="left" w:pos="900"/>
          <w:tab w:val="left" w:pos="1170"/>
        </w:tabs>
        <w:spacing w:after="0" w:line="240" w:lineRule="auto"/>
        <w:ind w:firstLine="720"/>
        <w:jc w:val="both"/>
        <w:rPr>
          <w:rFonts w:ascii="Times New Roman" w:hAnsi="Times New Roman" w:cs="Times New Roman"/>
          <w:sz w:val="24"/>
          <w:szCs w:val="24"/>
        </w:rPr>
      </w:pPr>
      <w:r w:rsidRPr="00BE5AE7">
        <w:rPr>
          <w:rFonts w:ascii="Times New Roman" w:hAnsi="Times New Roman" w:cs="Times New Roman"/>
          <w:sz w:val="24"/>
          <w:szCs w:val="24"/>
        </w:rPr>
        <w:t>-</w:t>
      </w:r>
      <w:r w:rsidRPr="00BE5AE7">
        <w:rPr>
          <w:rFonts w:ascii="Times New Roman" w:hAnsi="Times New Roman" w:cs="Times New Roman"/>
          <w:sz w:val="24"/>
          <w:szCs w:val="24"/>
        </w:rPr>
        <w:tab/>
        <w:t xml:space="preserve">отговорност за изпълнението на строежите, съобразно одобрените инвестиционни проекти и изискванията по чл. 169, ал. 1 и 3 от ЗУТ; </w:t>
      </w:r>
    </w:p>
    <w:p w14:paraId="62EC7EE4" w14:textId="77777777" w:rsidR="00FF6912" w:rsidRPr="00BE5AE7" w:rsidRDefault="00FF6912" w:rsidP="00FF6912">
      <w:pPr>
        <w:tabs>
          <w:tab w:val="left" w:pos="900"/>
          <w:tab w:val="left" w:pos="1170"/>
        </w:tabs>
        <w:spacing w:after="0" w:line="240" w:lineRule="auto"/>
        <w:ind w:firstLine="720"/>
        <w:jc w:val="both"/>
        <w:rPr>
          <w:rFonts w:ascii="Times New Roman" w:hAnsi="Times New Roman" w:cs="Times New Roman"/>
          <w:sz w:val="24"/>
          <w:szCs w:val="24"/>
          <w:shd w:val="clear" w:color="auto" w:fill="FEFEFE"/>
        </w:rPr>
      </w:pPr>
      <w:r w:rsidRPr="00BE5AE7">
        <w:rPr>
          <w:rFonts w:ascii="Times New Roman" w:hAnsi="Times New Roman" w:cs="Times New Roman"/>
          <w:sz w:val="24"/>
          <w:szCs w:val="24"/>
        </w:rPr>
        <w:t>-</w:t>
      </w:r>
      <w:r w:rsidRPr="00BE5AE7">
        <w:rPr>
          <w:rFonts w:ascii="Times New Roman" w:hAnsi="Times New Roman" w:cs="Times New Roman"/>
          <w:sz w:val="24"/>
          <w:szCs w:val="24"/>
        </w:rPr>
        <w:tab/>
        <w:t xml:space="preserve"> отговорност за спазване на изискванията за здравословно и безопасни условия за труд в строителството; в тази връзка – определяне на правоспособно физическо лице от състава си за координатор по безопасност и здраве (КБЗ) за етапа на изпълнение на строежа, съгласно чл. 5, ал. 1, точка 2 от </w:t>
      </w:r>
      <w:r w:rsidRPr="00BE5AE7">
        <w:rPr>
          <w:rFonts w:ascii="Times New Roman" w:hAnsi="Times New Roman" w:cs="Times New Roman"/>
          <w:bCs/>
          <w:sz w:val="24"/>
          <w:szCs w:val="24"/>
          <w:shd w:val="clear" w:color="auto" w:fill="FEFEFE"/>
        </w:rPr>
        <w:t>НАРЕДБА № 2 от 22 март 2004 г. за минималните изисквания за здравословни и безопасни условия на труд при извършване на строителни и монтажни работи.</w:t>
      </w:r>
    </w:p>
    <w:p w14:paraId="25CCEA10" w14:textId="77777777" w:rsidR="00FF6912" w:rsidRPr="00BE5AE7" w:rsidRDefault="00FF6912" w:rsidP="00FF6912">
      <w:pPr>
        <w:tabs>
          <w:tab w:val="left" w:pos="900"/>
          <w:tab w:val="left" w:pos="1170"/>
        </w:tabs>
        <w:spacing w:after="0" w:line="240" w:lineRule="auto"/>
        <w:ind w:firstLine="720"/>
        <w:jc w:val="both"/>
        <w:rPr>
          <w:rFonts w:ascii="Times New Roman" w:hAnsi="Times New Roman" w:cs="Times New Roman"/>
          <w:sz w:val="24"/>
          <w:szCs w:val="24"/>
        </w:rPr>
      </w:pPr>
      <w:r w:rsidRPr="00BE5AE7">
        <w:rPr>
          <w:rFonts w:ascii="Times New Roman" w:hAnsi="Times New Roman" w:cs="Times New Roman"/>
          <w:sz w:val="24"/>
          <w:szCs w:val="24"/>
        </w:rPr>
        <w:t>-</w:t>
      </w:r>
      <w:r w:rsidRPr="00BE5AE7">
        <w:rPr>
          <w:rFonts w:ascii="Times New Roman" w:hAnsi="Times New Roman" w:cs="Times New Roman"/>
          <w:sz w:val="24"/>
          <w:szCs w:val="24"/>
        </w:rPr>
        <w:tab/>
        <w:t xml:space="preserve">КБЗ да изпълнява лично всички функции предвидени в </w:t>
      </w:r>
      <w:r w:rsidRPr="00BE5AE7">
        <w:rPr>
          <w:rFonts w:ascii="Times New Roman" w:hAnsi="Times New Roman" w:cs="Times New Roman"/>
          <w:bCs/>
          <w:sz w:val="24"/>
          <w:szCs w:val="24"/>
          <w:shd w:val="clear" w:color="auto" w:fill="FEFEFE"/>
        </w:rPr>
        <w:t>НАРЕДБА № 2 от 22 март 2004 г. за минималните изисквания за здравословни и безопасни условия на труд при извършване на строителни и монтажни работи.</w:t>
      </w:r>
    </w:p>
    <w:p w14:paraId="413C3D9B" w14:textId="77777777" w:rsidR="00FF6912" w:rsidRPr="00BE5AE7" w:rsidRDefault="00FF6912" w:rsidP="00FF6912">
      <w:pPr>
        <w:tabs>
          <w:tab w:val="left" w:pos="900"/>
          <w:tab w:val="left" w:pos="1170"/>
        </w:tabs>
        <w:spacing w:after="0" w:line="240" w:lineRule="auto"/>
        <w:ind w:firstLine="720"/>
        <w:jc w:val="both"/>
        <w:rPr>
          <w:rFonts w:ascii="Times New Roman" w:hAnsi="Times New Roman" w:cs="Times New Roman"/>
          <w:sz w:val="24"/>
          <w:szCs w:val="24"/>
        </w:rPr>
      </w:pPr>
      <w:r w:rsidRPr="00BE5AE7">
        <w:rPr>
          <w:rFonts w:ascii="Times New Roman" w:hAnsi="Times New Roman" w:cs="Times New Roman"/>
          <w:sz w:val="24"/>
          <w:szCs w:val="24"/>
        </w:rPr>
        <w:t>-</w:t>
      </w:r>
      <w:r w:rsidRPr="00BE5AE7">
        <w:rPr>
          <w:rFonts w:ascii="Times New Roman" w:hAnsi="Times New Roman" w:cs="Times New Roman"/>
          <w:sz w:val="24"/>
          <w:szCs w:val="24"/>
        </w:rPr>
        <w:tab/>
        <w:t xml:space="preserve">отговорност за недопускане на увреждане на трети лица и имоти вследствие на строителството;  </w:t>
      </w:r>
    </w:p>
    <w:p w14:paraId="3F143C53" w14:textId="77777777" w:rsidR="00FF6912" w:rsidRPr="00BE5AE7" w:rsidRDefault="00FF6912" w:rsidP="00FF6912">
      <w:pPr>
        <w:tabs>
          <w:tab w:val="left" w:pos="900"/>
          <w:tab w:val="left" w:pos="1170"/>
        </w:tabs>
        <w:spacing w:after="0" w:line="240" w:lineRule="auto"/>
        <w:ind w:firstLine="720"/>
        <w:jc w:val="both"/>
        <w:rPr>
          <w:rFonts w:ascii="Times New Roman" w:hAnsi="Times New Roman" w:cs="Times New Roman"/>
          <w:sz w:val="24"/>
          <w:szCs w:val="24"/>
        </w:rPr>
      </w:pPr>
      <w:r w:rsidRPr="00BE5AE7">
        <w:rPr>
          <w:rFonts w:ascii="Times New Roman" w:hAnsi="Times New Roman" w:cs="Times New Roman"/>
          <w:sz w:val="24"/>
          <w:szCs w:val="24"/>
        </w:rPr>
        <w:t>-</w:t>
      </w:r>
      <w:r w:rsidRPr="00BE5AE7">
        <w:rPr>
          <w:rFonts w:ascii="Times New Roman" w:hAnsi="Times New Roman" w:cs="Times New Roman"/>
          <w:sz w:val="24"/>
          <w:szCs w:val="24"/>
        </w:rPr>
        <w:tab/>
        <w:t>отговорност за годността на строежа за въвеждане в експлоатация;</w:t>
      </w:r>
    </w:p>
    <w:p w14:paraId="065B0DE7" w14:textId="77777777" w:rsidR="00FF6912" w:rsidRPr="00BE5AE7" w:rsidRDefault="00FF6912" w:rsidP="00FF6912">
      <w:pPr>
        <w:tabs>
          <w:tab w:val="left" w:pos="900"/>
          <w:tab w:val="left" w:pos="1170"/>
        </w:tabs>
        <w:spacing w:after="0" w:line="240" w:lineRule="auto"/>
        <w:ind w:firstLine="720"/>
        <w:jc w:val="both"/>
        <w:rPr>
          <w:rFonts w:ascii="Times New Roman" w:hAnsi="Times New Roman" w:cs="Times New Roman"/>
          <w:sz w:val="24"/>
          <w:szCs w:val="24"/>
        </w:rPr>
      </w:pPr>
      <w:r w:rsidRPr="00BE5AE7">
        <w:rPr>
          <w:rFonts w:ascii="Times New Roman" w:hAnsi="Times New Roman" w:cs="Times New Roman"/>
          <w:sz w:val="24"/>
          <w:szCs w:val="24"/>
        </w:rPr>
        <w:t>-</w:t>
      </w:r>
      <w:r w:rsidRPr="00BE5AE7">
        <w:rPr>
          <w:rFonts w:ascii="Times New Roman" w:hAnsi="Times New Roman" w:cs="Times New Roman"/>
          <w:sz w:val="24"/>
          <w:szCs w:val="24"/>
        </w:rPr>
        <w:tab/>
        <w:t>отговорност за оценка за достъпност на строежа от лица с увреждания;</w:t>
      </w:r>
    </w:p>
    <w:p w14:paraId="6E3110E9" w14:textId="77777777" w:rsidR="00FF6912" w:rsidRPr="00BE5AE7" w:rsidRDefault="00FF6912" w:rsidP="00FF6912">
      <w:pPr>
        <w:tabs>
          <w:tab w:val="left" w:pos="900"/>
          <w:tab w:val="left" w:pos="1170"/>
        </w:tabs>
        <w:spacing w:after="0" w:line="240" w:lineRule="auto"/>
        <w:ind w:firstLine="720"/>
        <w:jc w:val="both"/>
        <w:rPr>
          <w:rFonts w:ascii="Times New Roman" w:hAnsi="Times New Roman" w:cs="Times New Roman"/>
          <w:sz w:val="24"/>
          <w:szCs w:val="24"/>
        </w:rPr>
      </w:pPr>
      <w:r w:rsidRPr="00BE5AE7">
        <w:rPr>
          <w:rFonts w:ascii="Times New Roman" w:hAnsi="Times New Roman" w:cs="Times New Roman"/>
          <w:sz w:val="24"/>
          <w:szCs w:val="24"/>
        </w:rPr>
        <w:lastRenderedPageBreak/>
        <w:t>-</w:t>
      </w:r>
      <w:r w:rsidRPr="00BE5AE7">
        <w:rPr>
          <w:rFonts w:ascii="Times New Roman" w:hAnsi="Times New Roman" w:cs="Times New Roman"/>
          <w:sz w:val="24"/>
          <w:szCs w:val="24"/>
        </w:rPr>
        <w:tab/>
        <w:t>отговорност за подписване на всички актове и протоколи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 и протоколите, съставени по време на строителството;</w:t>
      </w:r>
    </w:p>
    <w:p w14:paraId="6B62AB1C" w14:textId="77777777" w:rsidR="00FF6912" w:rsidRPr="00BE5AE7" w:rsidRDefault="00FF6912" w:rsidP="00FF6912">
      <w:pPr>
        <w:tabs>
          <w:tab w:val="left" w:pos="900"/>
          <w:tab w:val="left" w:pos="1170"/>
        </w:tabs>
        <w:spacing w:after="0" w:line="240" w:lineRule="auto"/>
        <w:ind w:firstLine="720"/>
        <w:jc w:val="both"/>
        <w:rPr>
          <w:rFonts w:ascii="Times New Roman" w:hAnsi="Times New Roman" w:cs="Times New Roman"/>
          <w:sz w:val="24"/>
          <w:szCs w:val="24"/>
        </w:rPr>
      </w:pPr>
      <w:r w:rsidRPr="00BE5AE7">
        <w:rPr>
          <w:rFonts w:ascii="Times New Roman" w:hAnsi="Times New Roman" w:cs="Times New Roman"/>
          <w:sz w:val="24"/>
          <w:szCs w:val="24"/>
        </w:rPr>
        <w:t>-</w:t>
      </w:r>
      <w:r w:rsidRPr="00BE5AE7">
        <w:rPr>
          <w:rFonts w:ascii="Times New Roman" w:hAnsi="Times New Roman" w:cs="Times New Roman"/>
          <w:sz w:val="24"/>
          <w:szCs w:val="24"/>
        </w:rPr>
        <w:tab/>
        <w:t>отговорност за уведомление при нарушаване на техническите правила и нормативи на регионалната дирекция за национален строителен надзор в 3-дневен срок от установяване на нарушението;</w:t>
      </w:r>
    </w:p>
    <w:p w14:paraId="434B43BD" w14:textId="77777777" w:rsidR="00FF6912" w:rsidRPr="00BE5AE7" w:rsidRDefault="00FF6912" w:rsidP="00FF6912">
      <w:pPr>
        <w:tabs>
          <w:tab w:val="left" w:pos="900"/>
          <w:tab w:val="left" w:pos="1170"/>
        </w:tabs>
        <w:spacing w:after="0" w:line="240" w:lineRule="auto"/>
        <w:ind w:firstLine="720"/>
        <w:jc w:val="both"/>
        <w:rPr>
          <w:rFonts w:ascii="Times New Roman" w:hAnsi="Times New Roman" w:cs="Times New Roman"/>
          <w:sz w:val="24"/>
          <w:szCs w:val="24"/>
        </w:rPr>
      </w:pPr>
      <w:r w:rsidRPr="00BE5AE7">
        <w:rPr>
          <w:rFonts w:ascii="Times New Roman" w:hAnsi="Times New Roman" w:cs="Times New Roman"/>
          <w:sz w:val="24"/>
          <w:szCs w:val="24"/>
        </w:rPr>
        <w:t>-</w:t>
      </w:r>
      <w:r w:rsidRPr="00BE5AE7">
        <w:rPr>
          <w:rFonts w:ascii="Times New Roman" w:hAnsi="Times New Roman" w:cs="Times New Roman"/>
          <w:sz w:val="24"/>
          <w:szCs w:val="24"/>
        </w:rPr>
        <w:tab/>
        <w:t>отговорност да изготвя окончателен доклад до възложителя, след приключване на строително - монтажните работи;</w:t>
      </w:r>
    </w:p>
    <w:p w14:paraId="39727929" w14:textId="77777777" w:rsidR="00FF6912" w:rsidRPr="00BE5AE7" w:rsidRDefault="00FF6912" w:rsidP="00FF6912">
      <w:pPr>
        <w:tabs>
          <w:tab w:val="left" w:pos="900"/>
          <w:tab w:val="left" w:pos="1170"/>
        </w:tabs>
        <w:spacing w:after="0" w:line="240" w:lineRule="auto"/>
        <w:ind w:firstLine="720"/>
        <w:jc w:val="both"/>
        <w:rPr>
          <w:rFonts w:ascii="Times New Roman" w:hAnsi="Times New Roman" w:cs="Times New Roman"/>
          <w:sz w:val="24"/>
          <w:szCs w:val="24"/>
        </w:rPr>
      </w:pPr>
      <w:r w:rsidRPr="00BE5AE7">
        <w:rPr>
          <w:rFonts w:ascii="Times New Roman" w:hAnsi="Times New Roman" w:cs="Times New Roman"/>
          <w:sz w:val="24"/>
          <w:szCs w:val="24"/>
        </w:rPr>
        <w:t>-</w:t>
      </w:r>
      <w:r w:rsidRPr="00BE5AE7">
        <w:rPr>
          <w:rFonts w:ascii="Times New Roman" w:hAnsi="Times New Roman" w:cs="Times New Roman"/>
          <w:sz w:val="24"/>
          <w:szCs w:val="24"/>
        </w:rPr>
        <w:tab/>
        <w:t xml:space="preserve">отговорност за щети, които са нанесени на възложителя и на другите участници във строителството и солидарна отговорност за щети, причинени от неспазване на техническите правила и нормативи и одобрените проекти. </w:t>
      </w:r>
    </w:p>
    <w:p w14:paraId="779EE904" w14:textId="77777777" w:rsidR="00FF6912" w:rsidRPr="00BE5AE7" w:rsidRDefault="00FF6912" w:rsidP="00FF6912">
      <w:pPr>
        <w:tabs>
          <w:tab w:val="left" w:pos="900"/>
          <w:tab w:val="left" w:pos="1170"/>
        </w:tabs>
        <w:spacing w:after="0" w:line="240" w:lineRule="auto"/>
        <w:ind w:firstLine="720"/>
        <w:jc w:val="both"/>
        <w:rPr>
          <w:rFonts w:ascii="Times New Roman" w:hAnsi="Times New Roman" w:cs="Times New Roman"/>
          <w:sz w:val="24"/>
          <w:szCs w:val="24"/>
        </w:rPr>
      </w:pPr>
      <w:r w:rsidRPr="00BE5AE7">
        <w:rPr>
          <w:rFonts w:ascii="Times New Roman" w:hAnsi="Times New Roman" w:cs="Times New Roman"/>
          <w:sz w:val="24"/>
          <w:szCs w:val="24"/>
        </w:rPr>
        <w:t>-</w:t>
      </w:r>
      <w:r w:rsidRPr="00BE5AE7">
        <w:rPr>
          <w:rFonts w:ascii="Times New Roman" w:hAnsi="Times New Roman" w:cs="Times New Roman"/>
          <w:sz w:val="24"/>
          <w:szCs w:val="24"/>
        </w:rPr>
        <w:tab/>
        <w:t>обезпечаване на постоянно присъствие на свои представители на обекта за времето, през което се изпълняват строително монтажни работи.</w:t>
      </w:r>
    </w:p>
    <w:p w14:paraId="265E3777" w14:textId="77777777" w:rsidR="00FF6912" w:rsidRPr="00BE5AE7" w:rsidRDefault="00FF6912" w:rsidP="00FF6912">
      <w:pPr>
        <w:tabs>
          <w:tab w:val="left" w:pos="360"/>
          <w:tab w:val="left" w:pos="900"/>
        </w:tabs>
        <w:spacing w:after="0" w:line="240" w:lineRule="auto"/>
        <w:jc w:val="both"/>
        <w:rPr>
          <w:rFonts w:ascii="Times New Roman" w:hAnsi="Times New Roman" w:cs="Times New Roman"/>
          <w:b/>
          <w:sz w:val="24"/>
          <w:szCs w:val="24"/>
          <w:u w:val="single"/>
          <w:lang w:val="bg-BG"/>
        </w:rPr>
      </w:pPr>
    </w:p>
    <w:p w14:paraId="14C38BE1" w14:textId="7C257AB7" w:rsidR="00881AF9" w:rsidRPr="00BE5AE7" w:rsidRDefault="00AA1B8F" w:rsidP="00FF6912">
      <w:pPr>
        <w:tabs>
          <w:tab w:val="left" w:pos="900"/>
        </w:tabs>
        <w:spacing w:after="0" w:line="240" w:lineRule="auto"/>
        <w:jc w:val="both"/>
        <w:rPr>
          <w:rFonts w:ascii="Times New Roman" w:hAnsi="Times New Roman" w:cs="Times New Roman"/>
          <w:i/>
          <w:color w:val="000000" w:themeColor="text1"/>
          <w:sz w:val="24"/>
          <w:szCs w:val="24"/>
        </w:rPr>
      </w:pPr>
      <w:r w:rsidRPr="00BE5AE7">
        <w:rPr>
          <w:rFonts w:ascii="Times New Roman" w:eastAsia="Times New Roman" w:hAnsi="Times New Roman" w:cs="Times New Roman"/>
          <w:b/>
          <w:i/>
          <w:color w:val="000000" w:themeColor="text1"/>
          <w:sz w:val="24"/>
          <w:szCs w:val="24"/>
          <w:u w:val="single"/>
          <w:lang w:val="bg-BG" w:eastAsia="bg-BG"/>
        </w:rPr>
        <w:t>Забележка</w:t>
      </w:r>
      <w:r w:rsidRPr="00BE5AE7">
        <w:rPr>
          <w:rFonts w:ascii="Times New Roman" w:eastAsia="Times New Roman" w:hAnsi="Times New Roman" w:cs="Times New Roman"/>
          <w:i/>
          <w:color w:val="000000" w:themeColor="text1"/>
          <w:sz w:val="24"/>
          <w:szCs w:val="24"/>
          <w:u w:val="single"/>
          <w:lang w:val="bg-BG" w:eastAsia="bg-BG"/>
        </w:rPr>
        <w:t>:</w:t>
      </w:r>
      <w:r w:rsidRPr="00BE5AE7">
        <w:rPr>
          <w:rFonts w:ascii="Times New Roman" w:eastAsia="Times New Roman" w:hAnsi="Times New Roman" w:cs="Times New Roman"/>
          <w:i/>
          <w:color w:val="000000" w:themeColor="text1"/>
          <w:sz w:val="24"/>
          <w:szCs w:val="24"/>
          <w:lang w:val="bg-BG" w:eastAsia="bg-BG"/>
        </w:rPr>
        <w:t xml:space="preserve"> </w:t>
      </w:r>
      <w:r w:rsidRPr="00BE5AE7">
        <w:rPr>
          <w:rFonts w:ascii="Times New Roman" w:hAnsi="Times New Roman" w:cs="Times New Roman"/>
          <w:i/>
          <w:sz w:val="24"/>
          <w:szCs w:val="24"/>
        </w:rPr>
        <w:t xml:space="preserve">Подробно </w:t>
      </w:r>
      <w:r w:rsidR="00496886" w:rsidRPr="00BE5AE7">
        <w:rPr>
          <w:rFonts w:ascii="Times New Roman" w:hAnsi="Times New Roman" w:cs="Times New Roman"/>
          <w:i/>
          <w:sz w:val="24"/>
          <w:szCs w:val="24"/>
          <w:lang w:val="bg-BG"/>
        </w:rPr>
        <w:t xml:space="preserve">описание на предмета на поръчката и </w:t>
      </w:r>
      <w:r w:rsidRPr="00BE5AE7">
        <w:rPr>
          <w:rFonts w:ascii="Times New Roman" w:hAnsi="Times New Roman" w:cs="Times New Roman"/>
          <w:i/>
          <w:sz w:val="24"/>
          <w:szCs w:val="24"/>
        </w:rPr>
        <w:t xml:space="preserve">изискванията към изпълнението на поръчката са посочени в техническа спецификация, приложена към </w:t>
      </w:r>
      <w:r w:rsidR="004F65B6" w:rsidRPr="00BE5AE7">
        <w:rPr>
          <w:rFonts w:ascii="Times New Roman" w:eastAsia="Times New Roman" w:hAnsi="Times New Roman" w:cs="Times New Roman"/>
          <w:i/>
          <w:color w:val="000000" w:themeColor="text1"/>
          <w:sz w:val="24"/>
          <w:szCs w:val="24"/>
          <w:lang w:val="bg-BG" w:eastAsia="bg-BG"/>
        </w:rPr>
        <w:t>настоящата документация</w:t>
      </w:r>
      <w:r w:rsidR="004F65B6" w:rsidRPr="00BE5AE7">
        <w:rPr>
          <w:rFonts w:ascii="Times New Roman" w:hAnsi="Times New Roman" w:cs="Times New Roman"/>
          <w:i/>
          <w:color w:val="000000" w:themeColor="text1"/>
          <w:sz w:val="24"/>
          <w:szCs w:val="24"/>
        </w:rPr>
        <w:t>.</w:t>
      </w:r>
    </w:p>
    <w:p w14:paraId="01F4383F" w14:textId="77777777" w:rsidR="00FF6912" w:rsidRPr="00BE5AE7" w:rsidRDefault="00FF6912" w:rsidP="00FF6912">
      <w:pPr>
        <w:tabs>
          <w:tab w:val="left" w:pos="900"/>
        </w:tabs>
        <w:spacing w:after="0" w:line="240" w:lineRule="auto"/>
        <w:jc w:val="both"/>
        <w:rPr>
          <w:rFonts w:ascii="Times New Roman" w:hAnsi="Times New Roman" w:cs="Times New Roman"/>
          <w:sz w:val="24"/>
          <w:szCs w:val="24"/>
        </w:rPr>
      </w:pPr>
    </w:p>
    <w:p w14:paraId="524B31E3" w14:textId="77777777" w:rsidR="00D06A0F" w:rsidRPr="00BE5AE7" w:rsidRDefault="00C13D9F" w:rsidP="00BC19F3">
      <w:pPr>
        <w:tabs>
          <w:tab w:val="left" w:pos="270"/>
        </w:tabs>
        <w:spacing w:after="0" w:line="240" w:lineRule="auto"/>
        <w:jc w:val="both"/>
        <w:rPr>
          <w:rFonts w:ascii="Times New Roman" w:eastAsia="Calibri" w:hAnsi="Times New Roman" w:cs="Times New Roman"/>
          <w:i/>
          <w:sz w:val="24"/>
          <w:szCs w:val="24"/>
          <w:u w:val="single"/>
          <w:lang w:val="bg-BG"/>
        </w:rPr>
      </w:pPr>
      <w:r w:rsidRPr="00BE5AE7">
        <w:rPr>
          <w:rFonts w:ascii="Times New Roman" w:hAnsi="Times New Roman" w:cs="Times New Roman"/>
          <w:i/>
          <w:sz w:val="24"/>
          <w:szCs w:val="24"/>
          <w:u w:val="single"/>
          <w:lang w:val="bg-BG"/>
        </w:rPr>
        <w:t>Източник на фи</w:t>
      </w:r>
      <w:r w:rsidRPr="00BE5AE7">
        <w:rPr>
          <w:rFonts w:ascii="Times New Roman" w:eastAsia="Calibri" w:hAnsi="Times New Roman" w:cs="Times New Roman"/>
          <w:i/>
          <w:sz w:val="24"/>
          <w:szCs w:val="24"/>
          <w:u w:val="single"/>
          <w:lang w:val="bg-BG"/>
        </w:rPr>
        <w:t xml:space="preserve">нансиране: </w:t>
      </w:r>
    </w:p>
    <w:p w14:paraId="3CB89D5A" w14:textId="09C50336" w:rsidR="00B1462B" w:rsidRPr="00BE5AE7" w:rsidRDefault="00FF6912" w:rsidP="00656B53">
      <w:pPr>
        <w:spacing w:after="120"/>
        <w:jc w:val="both"/>
        <w:rPr>
          <w:rFonts w:ascii="Times New Roman" w:hAnsi="Times New Roman" w:cs="Times New Roman"/>
          <w:b/>
          <w:i/>
          <w:sz w:val="24"/>
          <w:szCs w:val="24"/>
          <w:lang w:val="bg-BG"/>
        </w:rPr>
      </w:pPr>
      <w:r w:rsidRPr="00BE5AE7">
        <w:rPr>
          <w:rFonts w:ascii="Times New Roman" w:eastAsia="Calibri" w:hAnsi="Times New Roman" w:cs="Times New Roman"/>
          <w:color w:val="000000" w:themeColor="text1"/>
          <w:sz w:val="24"/>
          <w:szCs w:val="24"/>
          <w:lang w:val="bg-BG"/>
        </w:rPr>
        <w:t>З</w:t>
      </w:r>
      <w:r w:rsidR="009B0F7C" w:rsidRPr="00BE5AE7">
        <w:rPr>
          <w:rFonts w:ascii="Times New Roman" w:eastAsia="Calibri" w:hAnsi="Times New Roman" w:cs="Times New Roman"/>
          <w:color w:val="000000" w:themeColor="text1"/>
          <w:sz w:val="24"/>
          <w:szCs w:val="24"/>
          <w:lang w:val="bg-BG"/>
        </w:rPr>
        <w:t>а изпълнението на настоящата обществена поръчка няма осигурено финансиране</w:t>
      </w:r>
      <w:r w:rsidRPr="00BE5AE7">
        <w:rPr>
          <w:rFonts w:ascii="Times New Roman" w:eastAsia="Calibri" w:hAnsi="Times New Roman" w:cs="Times New Roman"/>
          <w:color w:val="000000" w:themeColor="text1"/>
          <w:sz w:val="24"/>
          <w:szCs w:val="24"/>
          <w:lang w:val="bg-BG"/>
        </w:rPr>
        <w:t xml:space="preserve"> към настоящия момент</w:t>
      </w:r>
      <w:r w:rsidR="009B0F7C" w:rsidRPr="00BE5AE7">
        <w:rPr>
          <w:rFonts w:ascii="Times New Roman" w:eastAsia="Calibri" w:hAnsi="Times New Roman" w:cs="Times New Roman"/>
          <w:color w:val="000000" w:themeColor="text1"/>
          <w:sz w:val="24"/>
          <w:szCs w:val="24"/>
          <w:lang w:val="bg-BG"/>
        </w:rPr>
        <w:t xml:space="preserve">. </w:t>
      </w:r>
      <w:r w:rsidRPr="00BE5AE7">
        <w:rPr>
          <w:rFonts w:ascii="Times New Roman" w:eastAsia="Calibri" w:hAnsi="Times New Roman" w:cs="Times New Roman"/>
          <w:color w:val="000000" w:themeColor="text1"/>
          <w:sz w:val="24"/>
          <w:szCs w:val="24"/>
          <w:lang w:val="bg-BG"/>
        </w:rPr>
        <w:t xml:space="preserve">Община Елин Пелин </w:t>
      </w:r>
      <w:r w:rsidR="00B1462B" w:rsidRPr="00BE5AE7">
        <w:rPr>
          <w:rFonts w:ascii="Times New Roman" w:eastAsia="Calibri" w:hAnsi="Times New Roman" w:cs="Times New Roman"/>
          <w:color w:val="000000" w:themeColor="text1"/>
          <w:sz w:val="24"/>
          <w:szCs w:val="24"/>
          <w:lang w:val="bg-BG"/>
        </w:rPr>
        <w:t xml:space="preserve">е </w:t>
      </w:r>
      <w:r w:rsidRPr="00BE5AE7">
        <w:rPr>
          <w:rFonts w:ascii="Times New Roman" w:eastAsia="Calibri" w:hAnsi="Times New Roman" w:cs="Times New Roman"/>
          <w:color w:val="000000" w:themeColor="text1"/>
          <w:sz w:val="24"/>
          <w:szCs w:val="24"/>
          <w:lang w:val="bg-BG"/>
        </w:rPr>
        <w:t xml:space="preserve">подала </w:t>
      </w:r>
      <w:r w:rsidR="00B1462B" w:rsidRPr="00BE5AE7">
        <w:rPr>
          <w:rFonts w:ascii="Times New Roman" w:eastAsia="Calibri" w:hAnsi="Times New Roman" w:cs="Times New Roman"/>
          <w:color w:val="000000" w:themeColor="text1"/>
          <w:sz w:val="24"/>
          <w:szCs w:val="24"/>
          <w:lang w:val="bg-BG"/>
        </w:rPr>
        <w:t xml:space="preserve">заявление за подпомагане до Държавен фонд „Земеделие“ </w:t>
      </w:r>
      <w:r w:rsidRPr="00BE5AE7">
        <w:rPr>
          <w:rFonts w:ascii="Times New Roman" w:eastAsia="Calibri" w:hAnsi="Times New Roman" w:cs="Times New Roman"/>
          <w:color w:val="000000" w:themeColor="text1"/>
          <w:sz w:val="24"/>
          <w:szCs w:val="24"/>
          <w:lang w:val="bg-BG"/>
        </w:rPr>
        <w:t>за</w:t>
      </w:r>
      <w:r w:rsidR="00B1462B" w:rsidRPr="00BE5AE7">
        <w:rPr>
          <w:rFonts w:ascii="Times New Roman" w:eastAsia="Calibri" w:hAnsi="Times New Roman" w:cs="Times New Roman"/>
          <w:color w:val="000000" w:themeColor="text1"/>
          <w:sz w:val="24"/>
          <w:szCs w:val="24"/>
          <w:lang w:val="bg-BG"/>
        </w:rPr>
        <w:t xml:space="preserve"> осигуряване на финасови средства </w:t>
      </w:r>
      <w:r w:rsidRPr="00BE5AE7">
        <w:rPr>
          <w:rFonts w:ascii="Times New Roman" w:eastAsia="Calibri" w:hAnsi="Times New Roman" w:cs="Times New Roman"/>
          <w:color w:val="000000" w:themeColor="text1"/>
          <w:sz w:val="24"/>
          <w:szCs w:val="24"/>
          <w:lang w:val="bg-BG"/>
        </w:rPr>
        <w:t xml:space="preserve">по </w:t>
      </w:r>
      <w:r w:rsidRPr="00BE5AE7">
        <w:rPr>
          <w:rFonts w:ascii="Times New Roman" w:hAnsi="Times New Roman" w:cs="Times New Roman"/>
          <w:i/>
          <w:sz w:val="24"/>
          <w:szCs w:val="24"/>
          <w:lang w:val="bg-BG" w:eastAsia="bg-BG"/>
        </w:rPr>
        <w:t>Програмата за развитие на селските райони 2014-2020 г</w:t>
      </w:r>
      <w:r w:rsidRPr="00BE5AE7">
        <w:rPr>
          <w:rFonts w:ascii="Times New Roman" w:hAnsi="Times New Roman" w:cs="Times New Roman"/>
          <w:i/>
          <w:snapToGrid w:val="0"/>
          <w:color w:val="000000" w:themeColor="text1"/>
          <w:sz w:val="24"/>
          <w:szCs w:val="24"/>
          <w:lang w:val="bg-BG"/>
        </w:rPr>
        <w:t>.</w:t>
      </w:r>
      <w:r w:rsidRPr="00BE5AE7">
        <w:rPr>
          <w:rFonts w:ascii="Times New Roman" w:hAnsi="Times New Roman" w:cs="Times New Roman"/>
          <w:i/>
          <w:sz w:val="24"/>
          <w:szCs w:val="24"/>
          <w:lang w:val="bg-BG"/>
        </w:rPr>
        <w:t xml:space="preserve"> </w:t>
      </w:r>
      <w:r w:rsidR="004B2C54" w:rsidRPr="00BE5AE7">
        <w:rPr>
          <w:rFonts w:ascii="Times New Roman" w:hAnsi="Times New Roman" w:cs="Times New Roman"/>
          <w:i/>
          <w:sz w:val="24"/>
          <w:szCs w:val="24"/>
          <w:lang w:val="bg-BG"/>
        </w:rPr>
        <w:t>(</w:t>
      </w:r>
      <w:bookmarkStart w:id="2" w:name="_Hlk35416955"/>
      <w:r w:rsidR="004B2C54" w:rsidRPr="00BE5AE7">
        <w:rPr>
          <w:rFonts w:ascii="Times New Roman" w:hAnsi="Times New Roman" w:cs="Times New Roman"/>
          <w:i/>
          <w:color w:val="000000" w:themeColor="text1"/>
          <w:sz w:val="24"/>
          <w:szCs w:val="24"/>
        </w:rPr>
        <w:t>съфинансирана от Европейския съюз чрез Европейският земеделски фонд за развитие на селските райони</w:t>
      </w:r>
      <w:bookmarkEnd w:id="2"/>
      <w:r w:rsidR="004B2C54" w:rsidRPr="00BE5AE7">
        <w:rPr>
          <w:i/>
          <w:color w:val="000000" w:themeColor="text1"/>
          <w:lang w:val="bg-BG"/>
        </w:rPr>
        <w:t>)</w:t>
      </w:r>
      <w:r w:rsidR="004B2C54" w:rsidRPr="00BE5AE7">
        <w:rPr>
          <w:b/>
          <w:color w:val="000000" w:themeColor="text1"/>
          <w:lang w:val="bg-BG"/>
        </w:rPr>
        <w:t xml:space="preserve"> </w:t>
      </w:r>
      <w:r w:rsidRPr="00BE5AE7">
        <w:rPr>
          <w:rFonts w:ascii="Times New Roman" w:hAnsi="Times New Roman" w:cs="Times New Roman"/>
          <w:i/>
          <w:sz w:val="24"/>
          <w:szCs w:val="24"/>
          <w:lang w:val="bg-BG"/>
        </w:rPr>
        <w:t xml:space="preserve">– </w:t>
      </w:r>
      <w:r w:rsidR="009F200B" w:rsidRPr="00BE5AE7">
        <w:rPr>
          <w:rFonts w:ascii="Times New Roman" w:hAnsi="Times New Roman" w:cs="Times New Roman"/>
          <w:i/>
          <w:sz w:val="24"/>
          <w:szCs w:val="24"/>
          <w:lang w:val="bg-BG" w:eastAsia="bg-BG"/>
        </w:rPr>
        <w:t xml:space="preserve">Процедура чрез подбор BG06RDNP001-8.004 по подмярка 8.3 „Предотвратяване на щети по горите от горски пожари, природни бедствия и катастрофични събития“ от мярка 8 „Инвестиции в развитие на горските райони и подобряване жизнеспособността на горите“ </w:t>
      </w:r>
      <w:r w:rsidR="00B1462B" w:rsidRPr="00BE5AE7">
        <w:rPr>
          <w:rFonts w:ascii="Times New Roman" w:eastAsia="Calibri" w:hAnsi="Times New Roman" w:cs="Times New Roman"/>
          <w:color w:val="000000" w:themeColor="text1"/>
          <w:sz w:val="24"/>
          <w:szCs w:val="24"/>
          <w:lang w:val="bg-BG"/>
        </w:rPr>
        <w:t xml:space="preserve">за изпълнение на дейностите по проект: </w:t>
      </w:r>
      <w:r w:rsidR="00656B53" w:rsidRPr="00BE5AE7">
        <w:rPr>
          <w:rFonts w:ascii="Times New Roman" w:hAnsi="Times New Roman" w:cs="Times New Roman"/>
          <w:b/>
          <w:i/>
          <w:sz w:val="24"/>
          <w:szCs w:val="24"/>
          <w:lang w:val="bg-BG"/>
        </w:rPr>
        <w:t>„Дейности по опазване на горските територии на община Елин Пелин“</w:t>
      </w:r>
      <w:r w:rsidR="009F200B" w:rsidRPr="00BE5AE7">
        <w:rPr>
          <w:rFonts w:ascii="Times New Roman" w:hAnsi="Times New Roman" w:cs="Times New Roman"/>
          <w:sz w:val="24"/>
          <w:szCs w:val="24"/>
          <w:lang w:val="bg-BG"/>
        </w:rPr>
        <w:t xml:space="preserve">, част от които са дейностите, включени в предмета на настоящата обществена поръчка. </w:t>
      </w:r>
    </w:p>
    <w:p w14:paraId="2A379175" w14:textId="64BE0536" w:rsidR="00C422AC" w:rsidRPr="00BE5AE7" w:rsidRDefault="009B0F7C" w:rsidP="00C422AC">
      <w:pPr>
        <w:spacing w:afterLines="40" w:after="96"/>
        <w:jc w:val="both"/>
        <w:rPr>
          <w:rFonts w:ascii="Times New Roman" w:hAnsi="Times New Roman" w:cs="Times New Roman"/>
          <w:i/>
          <w:sz w:val="24"/>
          <w:szCs w:val="24"/>
          <w:lang w:val="bg-BG" w:eastAsia="bg-BG"/>
        </w:rPr>
      </w:pPr>
      <w:r w:rsidRPr="00BE5AE7">
        <w:rPr>
          <w:rFonts w:ascii="Times New Roman" w:hAnsi="Times New Roman" w:cs="Times New Roman"/>
          <w:color w:val="000000" w:themeColor="text1"/>
          <w:sz w:val="24"/>
          <w:szCs w:val="24"/>
        </w:rPr>
        <w:t>В</w:t>
      </w:r>
      <w:r w:rsidR="001F6F08" w:rsidRPr="00BE5AE7">
        <w:rPr>
          <w:rFonts w:ascii="Times New Roman" w:hAnsi="Times New Roman" w:cs="Times New Roman"/>
          <w:color w:val="000000" w:themeColor="text1"/>
          <w:sz w:val="24"/>
          <w:szCs w:val="24"/>
          <w:lang w:val="bg-BG"/>
        </w:rPr>
        <w:t>ъв в</w:t>
      </w:r>
      <w:r w:rsidRPr="00BE5AE7">
        <w:rPr>
          <w:rFonts w:ascii="Times New Roman" w:hAnsi="Times New Roman" w:cs="Times New Roman"/>
          <w:color w:val="000000" w:themeColor="text1"/>
          <w:sz w:val="24"/>
          <w:szCs w:val="24"/>
        </w:rPr>
        <w:t>ръзка</w:t>
      </w:r>
      <w:r w:rsidR="001F6F08" w:rsidRPr="00BE5AE7">
        <w:rPr>
          <w:rFonts w:ascii="Times New Roman" w:hAnsi="Times New Roman" w:cs="Times New Roman"/>
          <w:color w:val="000000" w:themeColor="text1"/>
          <w:sz w:val="24"/>
          <w:szCs w:val="24"/>
          <w:lang w:val="bg-BG"/>
        </w:rPr>
        <w:t xml:space="preserve"> с горното, </w:t>
      </w:r>
      <w:r w:rsidRPr="00BE5AE7">
        <w:rPr>
          <w:rFonts w:ascii="Times New Roman" w:hAnsi="Times New Roman" w:cs="Times New Roman"/>
          <w:color w:val="000000" w:themeColor="text1"/>
          <w:sz w:val="24"/>
          <w:szCs w:val="24"/>
        </w:rPr>
        <w:t xml:space="preserve">на основание чл. 114 от ЗОП </w:t>
      </w:r>
      <w:r w:rsidRPr="00BE5AE7">
        <w:rPr>
          <w:rFonts w:ascii="Times New Roman" w:hAnsi="Times New Roman" w:cs="Times New Roman"/>
          <w:b/>
          <w:i/>
          <w:color w:val="000000" w:themeColor="text1"/>
          <w:sz w:val="24"/>
          <w:szCs w:val="24"/>
        </w:rPr>
        <w:t>изпълнението на договора за обществена поръчка</w:t>
      </w:r>
      <w:r w:rsidRPr="00BE5AE7">
        <w:rPr>
          <w:rFonts w:ascii="Times New Roman" w:hAnsi="Times New Roman" w:cs="Times New Roman"/>
          <w:i/>
          <w:color w:val="FF0000"/>
          <w:sz w:val="24"/>
          <w:szCs w:val="24"/>
          <w:lang w:val="bg-BG"/>
        </w:rPr>
        <w:t xml:space="preserve"> </w:t>
      </w:r>
      <w:r w:rsidRPr="00BE5AE7">
        <w:rPr>
          <w:rFonts w:ascii="Times New Roman" w:hAnsi="Times New Roman" w:cs="Times New Roman"/>
          <w:b/>
          <w:i/>
          <w:color w:val="000000" w:themeColor="text1"/>
          <w:sz w:val="24"/>
          <w:szCs w:val="24"/>
        </w:rPr>
        <w:t xml:space="preserve">се отлага и се поставя в зависимост от сбъдването на следното условие – </w:t>
      </w:r>
      <w:r w:rsidR="009F200B" w:rsidRPr="00BE5AE7">
        <w:rPr>
          <w:rFonts w:ascii="Times New Roman" w:eastAsia="Times New Roman" w:hAnsi="Times New Roman" w:cs="Times New Roman"/>
          <w:b/>
          <w:i/>
          <w:sz w:val="24"/>
          <w:szCs w:val="24"/>
          <w:lang w:val="bg-BG" w:eastAsia="ar-SA"/>
        </w:rPr>
        <w:t xml:space="preserve">наличие на сключен Договор между Община </w:t>
      </w:r>
      <w:r w:rsidR="001F6F08" w:rsidRPr="00BE5AE7">
        <w:rPr>
          <w:rFonts w:ascii="Times New Roman" w:eastAsia="Times New Roman" w:hAnsi="Times New Roman" w:cs="Times New Roman"/>
          <w:b/>
          <w:i/>
          <w:sz w:val="24"/>
          <w:szCs w:val="24"/>
          <w:lang w:val="bg-BG" w:eastAsia="ar-SA"/>
        </w:rPr>
        <w:t>Елин Пелин</w:t>
      </w:r>
      <w:r w:rsidR="009F200B" w:rsidRPr="00BE5AE7">
        <w:rPr>
          <w:rFonts w:ascii="Times New Roman" w:eastAsia="Times New Roman" w:hAnsi="Times New Roman" w:cs="Times New Roman"/>
          <w:b/>
          <w:i/>
          <w:sz w:val="24"/>
          <w:szCs w:val="24"/>
          <w:lang w:eastAsia="ar-SA"/>
        </w:rPr>
        <w:t xml:space="preserve"> </w:t>
      </w:r>
      <w:r w:rsidR="009F200B" w:rsidRPr="00BE5AE7">
        <w:rPr>
          <w:rFonts w:ascii="Times New Roman" w:eastAsia="Times New Roman" w:hAnsi="Times New Roman" w:cs="Times New Roman"/>
          <w:b/>
          <w:i/>
          <w:sz w:val="24"/>
          <w:szCs w:val="24"/>
          <w:lang w:val="bg-BG" w:eastAsia="ar-SA"/>
        </w:rPr>
        <w:t>и</w:t>
      </w:r>
      <w:r w:rsidR="009F200B" w:rsidRPr="00BE5AE7">
        <w:rPr>
          <w:rFonts w:ascii="Times New Roman" w:eastAsia="Calibri" w:hAnsi="Times New Roman" w:cs="Times New Roman"/>
          <w:b/>
          <w:i/>
          <w:color w:val="000000" w:themeColor="text1"/>
          <w:sz w:val="24"/>
          <w:szCs w:val="24"/>
        </w:rPr>
        <w:t xml:space="preserve"> </w:t>
      </w:r>
      <w:r w:rsidR="009F200B" w:rsidRPr="00BE5AE7">
        <w:rPr>
          <w:rFonts w:ascii="Times New Roman" w:eastAsia="Calibri" w:hAnsi="Times New Roman" w:cs="Times New Roman"/>
          <w:b/>
          <w:i/>
          <w:color w:val="000000" w:themeColor="text1"/>
          <w:sz w:val="24"/>
          <w:szCs w:val="24"/>
          <w:lang w:val="bg-BG"/>
        </w:rPr>
        <w:t xml:space="preserve">Държавен фонд „Земеделие“ </w:t>
      </w:r>
      <w:r w:rsidR="009F200B" w:rsidRPr="00BE5AE7">
        <w:rPr>
          <w:rFonts w:ascii="Times New Roman" w:eastAsia="Calibri" w:hAnsi="Times New Roman" w:cs="Times New Roman"/>
          <w:b/>
          <w:i/>
          <w:color w:val="000000" w:themeColor="text1"/>
          <w:sz w:val="24"/>
          <w:szCs w:val="24"/>
        </w:rPr>
        <w:t xml:space="preserve">(ДФЗ) </w:t>
      </w:r>
      <w:r w:rsidR="009F200B" w:rsidRPr="00BE5AE7">
        <w:rPr>
          <w:rFonts w:ascii="Times New Roman" w:eastAsia="Times New Roman" w:hAnsi="Times New Roman" w:cs="Times New Roman"/>
          <w:b/>
          <w:i/>
          <w:sz w:val="24"/>
          <w:szCs w:val="24"/>
          <w:lang w:val="bg-BG" w:eastAsia="ar-SA"/>
        </w:rPr>
        <w:t xml:space="preserve">за осигуряване на финансов ресурс за </w:t>
      </w:r>
      <w:r w:rsidR="001F6F08" w:rsidRPr="00BE5AE7">
        <w:rPr>
          <w:rFonts w:ascii="Times New Roman" w:eastAsia="Times New Roman" w:hAnsi="Times New Roman" w:cs="Times New Roman"/>
          <w:b/>
          <w:i/>
          <w:sz w:val="24"/>
          <w:szCs w:val="24"/>
          <w:lang w:val="bg-BG" w:eastAsia="ar-SA"/>
        </w:rPr>
        <w:t>изпълнение</w:t>
      </w:r>
      <w:r w:rsidR="0022065C" w:rsidRPr="00BE5AE7">
        <w:rPr>
          <w:rFonts w:ascii="Times New Roman" w:eastAsia="Times New Roman" w:hAnsi="Times New Roman" w:cs="Times New Roman"/>
          <w:b/>
          <w:i/>
          <w:sz w:val="24"/>
          <w:szCs w:val="24"/>
          <w:lang w:val="bg-BG" w:eastAsia="ar-SA"/>
        </w:rPr>
        <w:t xml:space="preserve"> </w:t>
      </w:r>
      <w:r w:rsidR="009F200B" w:rsidRPr="00BE5AE7">
        <w:rPr>
          <w:rFonts w:ascii="Times New Roman" w:eastAsia="Times New Roman" w:hAnsi="Times New Roman" w:cs="Times New Roman"/>
          <w:b/>
          <w:i/>
          <w:sz w:val="24"/>
          <w:szCs w:val="24"/>
          <w:lang w:val="bg-BG" w:eastAsia="ar-SA"/>
        </w:rPr>
        <w:t xml:space="preserve">на </w:t>
      </w:r>
      <w:r w:rsidR="009F200B" w:rsidRPr="00BE5AE7">
        <w:rPr>
          <w:rFonts w:ascii="Times New Roman" w:eastAsia="Times New Roman" w:hAnsi="Times New Roman" w:cs="Times New Roman"/>
          <w:b/>
          <w:i/>
          <w:sz w:val="24"/>
          <w:szCs w:val="24"/>
          <w:lang w:eastAsia="ar-SA"/>
        </w:rPr>
        <w:t>проект</w:t>
      </w:r>
      <w:r w:rsidR="009F200B" w:rsidRPr="00BE5AE7">
        <w:rPr>
          <w:rFonts w:ascii="Times New Roman" w:eastAsia="Times New Roman" w:hAnsi="Times New Roman" w:cs="Times New Roman"/>
          <w:b/>
          <w:i/>
          <w:sz w:val="24"/>
          <w:szCs w:val="24"/>
          <w:lang w:val="bg-BG" w:eastAsia="ar-SA"/>
        </w:rPr>
        <w:t>:</w:t>
      </w:r>
      <w:r w:rsidR="009F200B" w:rsidRPr="00BE5AE7">
        <w:rPr>
          <w:rFonts w:ascii="Times New Roman" w:hAnsi="Times New Roman" w:cs="Times New Roman"/>
          <w:sz w:val="24"/>
          <w:szCs w:val="24"/>
        </w:rPr>
        <w:t xml:space="preserve"> </w:t>
      </w:r>
      <w:r w:rsidR="001F6F08" w:rsidRPr="00BE5AE7">
        <w:rPr>
          <w:rFonts w:ascii="Times New Roman" w:hAnsi="Times New Roman" w:cs="Times New Roman"/>
          <w:b/>
          <w:i/>
          <w:sz w:val="24"/>
          <w:szCs w:val="24"/>
          <w:lang w:val="bg-BG"/>
        </w:rPr>
        <w:t>„Дейности по опазване на горските територии на община Елин Пелин“</w:t>
      </w:r>
      <w:r w:rsidR="00C422AC" w:rsidRPr="00BE5AE7">
        <w:rPr>
          <w:rFonts w:ascii="Times New Roman" w:hAnsi="Times New Roman" w:cs="Times New Roman"/>
          <w:i/>
          <w:sz w:val="24"/>
          <w:szCs w:val="24"/>
          <w:lang w:val="bg-BG"/>
        </w:rPr>
        <w:t xml:space="preserve"> по </w:t>
      </w:r>
      <w:r w:rsidR="00C422AC" w:rsidRPr="00BE5AE7">
        <w:rPr>
          <w:rFonts w:ascii="Times New Roman" w:hAnsi="Times New Roman" w:cs="Times New Roman"/>
          <w:i/>
          <w:sz w:val="24"/>
          <w:szCs w:val="24"/>
          <w:lang w:val="bg-BG" w:eastAsia="bg-BG"/>
        </w:rPr>
        <w:t>Програмата за развитие на селските райони 2014-2020 г</w:t>
      </w:r>
      <w:r w:rsidR="00C422AC" w:rsidRPr="00BE5AE7">
        <w:rPr>
          <w:rFonts w:ascii="Times New Roman" w:hAnsi="Times New Roman" w:cs="Times New Roman"/>
          <w:i/>
          <w:snapToGrid w:val="0"/>
          <w:color w:val="000000" w:themeColor="text1"/>
          <w:sz w:val="24"/>
          <w:szCs w:val="24"/>
          <w:lang w:val="bg-BG"/>
        </w:rPr>
        <w:t>.</w:t>
      </w:r>
      <w:r w:rsidR="00C422AC" w:rsidRPr="00BE5AE7">
        <w:rPr>
          <w:rFonts w:ascii="Times New Roman" w:hAnsi="Times New Roman" w:cs="Times New Roman"/>
          <w:i/>
          <w:sz w:val="24"/>
          <w:szCs w:val="24"/>
          <w:lang w:val="bg-BG"/>
        </w:rPr>
        <w:t xml:space="preserve"> </w:t>
      </w:r>
      <w:r w:rsidR="00D94DCD" w:rsidRPr="00BE5AE7">
        <w:rPr>
          <w:rFonts w:ascii="Times New Roman" w:hAnsi="Times New Roman" w:cs="Times New Roman"/>
          <w:i/>
          <w:sz w:val="24"/>
          <w:szCs w:val="24"/>
          <w:lang w:val="bg-BG"/>
        </w:rPr>
        <w:t>(</w:t>
      </w:r>
      <w:r w:rsidR="00D94DCD" w:rsidRPr="00BE5AE7">
        <w:rPr>
          <w:rFonts w:ascii="Times New Roman" w:hAnsi="Times New Roman" w:cs="Times New Roman"/>
          <w:i/>
          <w:color w:val="000000" w:themeColor="text1"/>
          <w:sz w:val="24"/>
          <w:szCs w:val="24"/>
        </w:rPr>
        <w:t>съфинансирана от Европейския съюз чрез Европейският земеделски фонд за развитие на селските райони</w:t>
      </w:r>
      <w:r w:rsidR="00D94DCD" w:rsidRPr="00BE5AE7">
        <w:rPr>
          <w:i/>
          <w:color w:val="000000" w:themeColor="text1"/>
          <w:lang w:val="bg-BG"/>
        </w:rPr>
        <w:t>)</w:t>
      </w:r>
      <w:r w:rsidR="00D94DCD" w:rsidRPr="00BE5AE7">
        <w:rPr>
          <w:b/>
          <w:color w:val="000000" w:themeColor="text1"/>
          <w:lang w:val="bg-BG"/>
        </w:rPr>
        <w:t xml:space="preserve"> </w:t>
      </w:r>
      <w:r w:rsidR="00C422AC" w:rsidRPr="00BE5AE7">
        <w:rPr>
          <w:rFonts w:ascii="Times New Roman" w:hAnsi="Times New Roman" w:cs="Times New Roman"/>
          <w:i/>
          <w:sz w:val="24"/>
          <w:szCs w:val="24"/>
          <w:lang w:val="bg-BG"/>
        </w:rPr>
        <w:t xml:space="preserve">– </w:t>
      </w:r>
      <w:r w:rsidR="00C422AC" w:rsidRPr="00BE5AE7">
        <w:rPr>
          <w:rFonts w:ascii="Times New Roman" w:hAnsi="Times New Roman" w:cs="Times New Roman"/>
          <w:i/>
          <w:sz w:val="24"/>
          <w:szCs w:val="24"/>
          <w:lang w:val="bg-BG" w:eastAsia="bg-BG"/>
        </w:rPr>
        <w:t xml:space="preserve">Процедура чрез подбор BG06RDNP001-8.004 по подмярка 8.3 „Предотвратяване на щети по горите от горски </w:t>
      </w:r>
      <w:r w:rsidR="00C422AC" w:rsidRPr="00BE5AE7">
        <w:rPr>
          <w:rFonts w:ascii="Times New Roman" w:hAnsi="Times New Roman" w:cs="Times New Roman"/>
          <w:i/>
          <w:sz w:val="24"/>
          <w:szCs w:val="24"/>
          <w:lang w:val="bg-BG" w:eastAsia="bg-BG"/>
        </w:rPr>
        <w:lastRenderedPageBreak/>
        <w:t xml:space="preserve">пожари, природни бедствия и катастрофични събития“ от мярка 8 „Инвестиции в развитие на горските райони и подобряване жизнеспособността на горите“. </w:t>
      </w:r>
    </w:p>
    <w:p w14:paraId="7246F7C0" w14:textId="14321C0C" w:rsidR="00700CE2" w:rsidRPr="00BE5AE7" w:rsidRDefault="0022065C" w:rsidP="00C422AC">
      <w:pPr>
        <w:spacing w:afterLines="40" w:after="96"/>
        <w:jc w:val="both"/>
        <w:rPr>
          <w:rFonts w:ascii="Times New Roman" w:hAnsi="Times New Roman" w:cs="Times New Roman"/>
          <w:color w:val="000000"/>
          <w:sz w:val="24"/>
          <w:szCs w:val="24"/>
        </w:rPr>
      </w:pPr>
      <w:r w:rsidRPr="00BE5AE7">
        <w:rPr>
          <w:rFonts w:ascii="Times New Roman" w:eastAsia="Times New Roman" w:hAnsi="Times New Roman" w:cs="Times New Roman"/>
          <w:color w:val="000000" w:themeColor="text1"/>
          <w:sz w:val="24"/>
          <w:szCs w:val="24"/>
          <w:lang w:val="bg-BG" w:eastAsia="ar-SA"/>
        </w:rPr>
        <w:t>Изпълнението на обществената поръчка се осъществява само и единствено, ако одобрено финансиране за проекта</w:t>
      </w:r>
      <w:r w:rsidRPr="00BE5AE7">
        <w:rPr>
          <w:rFonts w:ascii="Times New Roman" w:eastAsia="Times New Roman" w:hAnsi="Times New Roman" w:cs="Times New Roman"/>
          <w:sz w:val="24"/>
          <w:szCs w:val="24"/>
          <w:lang w:val="bg-BG" w:eastAsia="ar-SA"/>
        </w:rPr>
        <w:t xml:space="preserve"> бъде отпуснато от ДФЗ, и в рамките на лимита за обекта по настоящата обществена поръчка. </w:t>
      </w:r>
      <w:r w:rsidR="00C422AC" w:rsidRPr="00BE5AE7">
        <w:rPr>
          <w:rFonts w:ascii="Times New Roman" w:hAnsi="Times New Roman" w:cs="Times New Roman"/>
          <w:color w:val="000000"/>
          <w:sz w:val="24"/>
          <w:szCs w:val="24"/>
          <w:lang w:val="bg-BG"/>
        </w:rPr>
        <w:t xml:space="preserve">В случай, че </w:t>
      </w:r>
      <w:r w:rsidR="009B0F7C" w:rsidRPr="00BE5AE7">
        <w:rPr>
          <w:rFonts w:ascii="Times New Roman" w:hAnsi="Times New Roman" w:cs="Times New Roman"/>
          <w:color w:val="000000"/>
          <w:sz w:val="24"/>
          <w:szCs w:val="24"/>
        </w:rPr>
        <w:t xml:space="preserve">не бъде осигурено финансиране за </w:t>
      </w:r>
      <w:r w:rsidR="00C422AC" w:rsidRPr="00BE5AE7">
        <w:rPr>
          <w:rFonts w:ascii="Times New Roman" w:hAnsi="Times New Roman" w:cs="Times New Roman"/>
          <w:color w:val="000000"/>
          <w:sz w:val="24"/>
          <w:szCs w:val="24"/>
          <w:lang w:val="bg-BG"/>
        </w:rPr>
        <w:t xml:space="preserve">започване </w:t>
      </w:r>
      <w:r w:rsidR="009B0F7C" w:rsidRPr="00BE5AE7">
        <w:rPr>
          <w:rFonts w:ascii="Times New Roman" w:hAnsi="Times New Roman" w:cs="Times New Roman"/>
          <w:color w:val="000000"/>
          <w:sz w:val="24"/>
          <w:szCs w:val="24"/>
        </w:rPr>
        <w:t>изпълнението на предмета на обществената поръчка след изтичане на 3-месечен срок от сключването на договора</w:t>
      </w:r>
      <w:r w:rsidR="005821B1" w:rsidRPr="00BE5AE7">
        <w:rPr>
          <w:rFonts w:ascii="Times New Roman" w:hAnsi="Times New Roman" w:cs="Times New Roman"/>
          <w:color w:val="000000"/>
          <w:sz w:val="24"/>
          <w:szCs w:val="24"/>
          <w:lang w:val="bg-BG"/>
        </w:rPr>
        <w:t xml:space="preserve"> за изпълнението ѝ</w:t>
      </w:r>
      <w:r w:rsidR="009B0F7C" w:rsidRPr="00BE5AE7">
        <w:rPr>
          <w:rFonts w:ascii="Times New Roman" w:hAnsi="Times New Roman" w:cs="Times New Roman"/>
          <w:color w:val="000000"/>
          <w:sz w:val="24"/>
          <w:szCs w:val="24"/>
        </w:rPr>
        <w:t xml:space="preserve">, на основание чл. 114 от ЗОП всяка от страните може да поиска прекратяване на договора </w:t>
      </w:r>
      <w:r w:rsidR="005821B1" w:rsidRPr="00BE5AE7">
        <w:rPr>
          <w:rFonts w:ascii="Times New Roman" w:hAnsi="Times New Roman" w:cs="Times New Roman"/>
          <w:color w:val="000000"/>
          <w:sz w:val="24"/>
          <w:szCs w:val="24"/>
          <w:lang w:val="bg-BG"/>
        </w:rPr>
        <w:t>за изпълнение на обществената поръчка</w:t>
      </w:r>
      <w:r w:rsidR="00C422AC" w:rsidRPr="00BE5AE7">
        <w:rPr>
          <w:rFonts w:ascii="Times New Roman" w:hAnsi="Times New Roman" w:cs="Times New Roman"/>
          <w:color w:val="000000"/>
          <w:sz w:val="24"/>
          <w:szCs w:val="24"/>
          <w:lang w:val="bg-BG"/>
        </w:rPr>
        <w:t xml:space="preserve"> без</w:t>
      </w:r>
      <w:r w:rsidR="009B0F7C" w:rsidRPr="00BE5AE7">
        <w:rPr>
          <w:rFonts w:ascii="Times New Roman" w:hAnsi="Times New Roman" w:cs="Times New Roman"/>
          <w:color w:val="000000"/>
          <w:sz w:val="24"/>
          <w:szCs w:val="24"/>
        </w:rPr>
        <w:t xml:space="preserve"> нито една от страните </w:t>
      </w:r>
      <w:r w:rsidR="00C422AC" w:rsidRPr="00BE5AE7">
        <w:rPr>
          <w:rFonts w:ascii="Times New Roman" w:hAnsi="Times New Roman" w:cs="Times New Roman"/>
          <w:color w:val="000000"/>
          <w:sz w:val="24"/>
          <w:szCs w:val="24"/>
          <w:lang w:val="bg-BG"/>
        </w:rPr>
        <w:t>да</w:t>
      </w:r>
      <w:r w:rsidR="009B0F7C" w:rsidRPr="00BE5AE7">
        <w:rPr>
          <w:rFonts w:ascii="Times New Roman" w:hAnsi="Times New Roman" w:cs="Times New Roman"/>
          <w:color w:val="000000"/>
          <w:sz w:val="24"/>
          <w:szCs w:val="24"/>
        </w:rPr>
        <w:t xml:space="preserve"> дължи неустойка на другата. </w:t>
      </w:r>
    </w:p>
    <w:p w14:paraId="16F2C0AB" w14:textId="3CFCB5DE" w:rsidR="00700CE2" w:rsidRPr="00BE5AE7" w:rsidRDefault="00700CE2" w:rsidP="00700CE2">
      <w:pPr>
        <w:tabs>
          <w:tab w:val="left" w:pos="142"/>
        </w:tabs>
        <w:spacing w:afterLines="40" w:after="96"/>
        <w:jc w:val="both"/>
        <w:rPr>
          <w:rFonts w:ascii="Times New Roman" w:eastAsia="Calibri" w:hAnsi="Times New Roman" w:cs="Times New Roman"/>
          <w:color w:val="000000" w:themeColor="text1"/>
          <w:sz w:val="24"/>
          <w:lang w:val="bg-BG"/>
        </w:rPr>
      </w:pPr>
      <w:r w:rsidRPr="00BE5AE7">
        <w:rPr>
          <w:rFonts w:ascii="Times New Roman" w:eastAsia="Calibri" w:hAnsi="Times New Roman" w:cs="Times New Roman"/>
          <w:i/>
          <w:color w:val="000000" w:themeColor="text1"/>
          <w:sz w:val="24"/>
          <w:u w:val="single"/>
          <w:lang w:val="bg-BG"/>
        </w:rPr>
        <w:t>Условията и начина на плащане</w:t>
      </w:r>
      <w:r w:rsidRPr="00BE5AE7">
        <w:rPr>
          <w:rFonts w:ascii="Times New Roman" w:eastAsia="Calibri" w:hAnsi="Times New Roman" w:cs="Times New Roman"/>
          <w:color w:val="000000" w:themeColor="text1"/>
          <w:sz w:val="24"/>
          <w:lang w:val="bg-BG"/>
        </w:rPr>
        <w:t xml:space="preserve"> са описани в Проекта на договор, приложен към настоящата документация за обществена поръчка. </w:t>
      </w:r>
    </w:p>
    <w:p w14:paraId="45D9DD9D" w14:textId="77777777" w:rsidR="00700CE2" w:rsidRPr="00BE5AE7" w:rsidRDefault="00700CE2" w:rsidP="00700CE2">
      <w:pPr>
        <w:tabs>
          <w:tab w:val="left" w:pos="142"/>
        </w:tabs>
        <w:spacing w:afterLines="40" w:after="96"/>
        <w:jc w:val="both"/>
        <w:rPr>
          <w:rFonts w:ascii="Times New Roman" w:eastAsia="Calibri" w:hAnsi="Times New Roman" w:cs="Times New Roman"/>
          <w:color w:val="000000" w:themeColor="text1"/>
          <w:lang w:val="bg-BG"/>
        </w:rPr>
      </w:pPr>
    </w:p>
    <w:p w14:paraId="07CFA759" w14:textId="0488E58B" w:rsidR="001B3461" w:rsidRPr="00BE5AE7" w:rsidRDefault="00BC19F3" w:rsidP="00BC19F3">
      <w:pPr>
        <w:tabs>
          <w:tab w:val="left" w:pos="900"/>
        </w:tabs>
        <w:suppressAutoHyphens/>
        <w:spacing w:afterLines="40" w:after="96"/>
        <w:jc w:val="both"/>
        <w:rPr>
          <w:rFonts w:ascii="Times New Roman" w:hAnsi="Times New Roman" w:cs="Times New Roman"/>
          <w:color w:val="000000" w:themeColor="text1"/>
          <w:sz w:val="24"/>
          <w:szCs w:val="24"/>
          <w:lang w:val="bg-BG" w:eastAsia="ar-SA"/>
        </w:rPr>
      </w:pPr>
      <w:r w:rsidRPr="00BE5AE7">
        <w:rPr>
          <w:rFonts w:ascii="Times New Roman" w:hAnsi="Times New Roman" w:cs="Times New Roman"/>
          <w:bCs/>
          <w:i/>
          <w:color w:val="000000" w:themeColor="text1"/>
          <w:sz w:val="24"/>
          <w:szCs w:val="24"/>
          <w:u w:val="single"/>
          <w:lang w:val="bg-BG" w:eastAsia="ar-SA"/>
        </w:rPr>
        <w:t>Възложител</w:t>
      </w:r>
      <w:r w:rsidRPr="00BE5AE7">
        <w:rPr>
          <w:rFonts w:ascii="Times New Roman" w:hAnsi="Times New Roman" w:cs="Times New Roman"/>
          <w:b/>
          <w:bCs/>
          <w:color w:val="000000" w:themeColor="text1"/>
          <w:sz w:val="24"/>
          <w:szCs w:val="24"/>
          <w:lang w:val="bg-BG" w:eastAsia="ar-SA"/>
        </w:rPr>
        <w:t xml:space="preserve"> </w:t>
      </w:r>
      <w:r w:rsidRPr="00BE5AE7">
        <w:rPr>
          <w:rFonts w:ascii="Times New Roman" w:hAnsi="Times New Roman" w:cs="Times New Roman"/>
          <w:bCs/>
          <w:color w:val="000000" w:themeColor="text1"/>
          <w:sz w:val="24"/>
          <w:szCs w:val="24"/>
          <w:lang w:val="bg-BG" w:eastAsia="ar-SA"/>
        </w:rPr>
        <w:t xml:space="preserve">по </w:t>
      </w:r>
      <w:r w:rsidRPr="00BE5AE7">
        <w:rPr>
          <w:rFonts w:ascii="Times New Roman" w:hAnsi="Times New Roman" w:cs="Times New Roman"/>
          <w:color w:val="000000" w:themeColor="text1"/>
          <w:sz w:val="24"/>
          <w:szCs w:val="24"/>
          <w:lang w:val="bg-BG" w:eastAsia="ar-SA"/>
        </w:rPr>
        <w:t xml:space="preserve">смисъла на чл. 5, ал. 2, т. 9 от Закона за обществените поръчки е Кметът на Община </w:t>
      </w:r>
      <w:r w:rsidR="00565A43" w:rsidRPr="00BE5AE7">
        <w:rPr>
          <w:rFonts w:ascii="Times New Roman" w:hAnsi="Times New Roman" w:cs="Times New Roman"/>
          <w:color w:val="000000" w:themeColor="text1"/>
          <w:sz w:val="24"/>
          <w:szCs w:val="24"/>
          <w:lang w:val="bg-BG" w:eastAsia="ar-SA"/>
        </w:rPr>
        <w:t>Елин Пелин</w:t>
      </w:r>
      <w:r w:rsidRPr="00BE5AE7">
        <w:rPr>
          <w:rFonts w:ascii="Times New Roman" w:hAnsi="Times New Roman" w:cs="Times New Roman"/>
          <w:color w:val="000000" w:themeColor="text1"/>
          <w:sz w:val="24"/>
          <w:szCs w:val="24"/>
          <w:lang w:val="bg-BG" w:eastAsia="ar-SA"/>
        </w:rPr>
        <w:t>.</w:t>
      </w:r>
    </w:p>
    <w:tbl>
      <w:tblPr>
        <w:tblW w:w="0" w:type="auto"/>
        <w:tblCellSpacing w:w="0" w:type="dxa"/>
        <w:tblInd w:w="-5" w:type="dxa"/>
        <w:tblCellMar>
          <w:top w:w="30" w:type="dxa"/>
          <w:left w:w="30" w:type="dxa"/>
          <w:bottom w:w="30" w:type="dxa"/>
          <w:right w:w="30" w:type="dxa"/>
        </w:tblCellMar>
        <w:tblLook w:val="04A0" w:firstRow="1" w:lastRow="0" w:firstColumn="1" w:lastColumn="0" w:noHBand="0" w:noVBand="1"/>
      </w:tblPr>
      <w:tblGrid>
        <w:gridCol w:w="3080"/>
        <w:gridCol w:w="66"/>
        <w:gridCol w:w="4853"/>
      </w:tblGrid>
      <w:tr w:rsidR="00600E0A" w:rsidRPr="00BE5AE7" w14:paraId="11BB4B1C" w14:textId="77777777" w:rsidTr="00600E0A">
        <w:trPr>
          <w:tblCellSpacing w:w="0" w:type="dxa"/>
        </w:trPr>
        <w:tc>
          <w:tcPr>
            <w:tcW w:w="0" w:type="auto"/>
            <w:shd w:val="clear" w:color="auto" w:fill="auto"/>
            <w:vAlign w:val="center"/>
            <w:hideMark/>
          </w:tcPr>
          <w:p w14:paraId="33DCC1E0" w14:textId="77777777"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Официално наименование</w:t>
            </w:r>
          </w:p>
        </w:tc>
        <w:tc>
          <w:tcPr>
            <w:tcW w:w="0" w:type="auto"/>
          </w:tcPr>
          <w:p w14:paraId="1D27EB19" w14:textId="77777777" w:rsidR="00600E0A" w:rsidRPr="00BE5AE7" w:rsidRDefault="00600E0A" w:rsidP="00600E0A">
            <w:pPr>
              <w:rPr>
                <w:rFonts w:ascii="Times New Roman" w:hAnsi="Times New Roman" w:cs="Times New Roman"/>
                <w:i/>
                <w:sz w:val="24"/>
              </w:rPr>
            </w:pPr>
          </w:p>
        </w:tc>
        <w:tc>
          <w:tcPr>
            <w:tcW w:w="0" w:type="auto"/>
            <w:shd w:val="clear" w:color="auto" w:fill="auto"/>
            <w:vAlign w:val="center"/>
            <w:hideMark/>
          </w:tcPr>
          <w:p w14:paraId="37068F7C" w14:textId="2B7E08E4"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Община Елин Пелин</w:t>
            </w:r>
          </w:p>
        </w:tc>
      </w:tr>
      <w:tr w:rsidR="00600E0A" w:rsidRPr="00BE5AE7" w14:paraId="7AC93F64" w14:textId="77777777" w:rsidTr="00600E0A">
        <w:trPr>
          <w:tblCellSpacing w:w="0" w:type="dxa"/>
        </w:trPr>
        <w:tc>
          <w:tcPr>
            <w:tcW w:w="0" w:type="auto"/>
            <w:shd w:val="clear" w:color="auto" w:fill="auto"/>
            <w:vAlign w:val="center"/>
            <w:hideMark/>
          </w:tcPr>
          <w:p w14:paraId="593D3A73" w14:textId="77777777"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Булстат</w:t>
            </w:r>
          </w:p>
        </w:tc>
        <w:tc>
          <w:tcPr>
            <w:tcW w:w="0" w:type="auto"/>
          </w:tcPr>
          <w:p w14:paraId="12B5EE6F" w14:textId="77777777" w:rsidR="00600E0A" w:rsidRPr="00BE5AE7" w:rsidRDefault="00600E0A" w:rsidP="00600E0A">
            <w:pPr>
              <w:rPr>
                <w:rFonts w:ascii="Times New Roman" w:hAnsi="Times New Roman" w:cs="Times New Roman"/>
                <w:i/>
                <w:sz w:val="24"/>
              </w:rPr>
            </w:pPr>
          </w:p>
        </w:tc>
        <w:tc>
          <w:tcPr>
            <w:tcW w:w="0" w:type="auto"/>
            <w:shd w:val="clear" w:color="auto" w:fill="auto"/>
            <w:vAlign w:val="center"/>
            <w:hideMark/>
          </w:tcPr>
          <w:p w14:paraId="1CF84058" w14:textId="1F72D083"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000776242</w:t>
            </w:r>
          </w:p>
        </w:tc>
      </w:tr>
      <w:tr w:rsidR="00600E0A" w:rsidRPr="00BE5AE7" w14:paraId="3CF5B854" w14:textId="77777777" w:rsidTr="00600E0A">
        <w:trPr>
          <w:tblCellSpacing w:w="0" w:type="dxa"/>
        </w:trPr>
        <w:tc>
          <w:tcPr>
            <w:tcW w:w="0" w:type="auto"/>
            <w:shd w:val="clear" w:color="auto" w:fill="auto"/>
            <w:vAlign w:val="center"/>
            <w:hideMark/>
          </w:tcPr>
          <w:p w14:paraId="1591CDDA" w14:textId="77777777"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Адрес</w:t>
            </w:r>
          </w:p>
        </w:tc>
        <w:tc>
          <w:tcPr>
            <w:tcW w:w="0" w:type="auto"/>
          </w:tcPr>
          <w:p w14:paraId="65D3A88D" w14:textId="77777777" w:rsidR="00600E0A" w:rsidRPr="00BE5AE7" w:rsidRDefault="00600E0A" w:rsidP="00600E0A">
            <w:pPr>
              <w:rPr>
                <w:rFonts w:ascii="Times New Roman" w:hAnsi="Times New Roman" w:cs="Times New Roman"/>
                <w:i/>
                <w:sz w:val="24"/>
              </w:rPr>
            </w:pPr>
          </w:p>
        </w:tc>
        <w:tc>
          <w:tcPr>
            <w:tcW w:w="0" w:type="auto"/>
            <w:shd w:val="clear" w:color="auto" w:fill="auto"/>
            <w:vAlign w:val="center"/>
            <w:hideMark/>
          </w:tcPr>
          <w:p w14:paraId="1592D4AD" w14:textId="6888DEAE"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пл. Независимост 1</w:t>
            </w:r>
          </w:p>
        </w:tc>
      </w:tr>
      <w:tr w:rsidR="00600E0A" w:rsidRPr="00BE5AE7" w14:paraId="345AEF5C" w14:textId="77777777" w:rsidTr="00600E0A">
        <w:trPr>
          <w:tblCellSpacing w:w="0" w:type="dxa"/>
        </w:trPr>
        <w:tc>
          <w:tcPr>
            <w:tcW w:w="0" w:type="auto"/>
            <w:shd w:val="clear" w:color="auto" w:fill="auto"/>
            <w:vAlign w:val="center"/>
            <w:hideMark/>
          </w:tcPr>
          <w:p w14:paraId="39AD534B" w14:textId="77777777"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Град</w:t>
            </w:r>
          </w:p>
        </w:tc>
        <w:tc>
          <w:tcPr>
            <w:tcW w:w="0" w:type="auto"/>
          </w:tcPr>
          <w:p w14:paraId="152751B4" w14:textId="77777777" w:rsidR="00600E0A" w:rsidRPr="00BE5AE7" w:rsidRDefault="00600E0A" w:rsidP="00600E0A">
            <w:pPr>
              <w:rPr>
                <w:rFonts w:ascii="Times New Roman" w:hAnsi="Times New Roman" w:cs="Times New Roman"/>
                <w:i/>
                <w:sz w:val="24"/>
              </w:rPr>
            </w:pPr>
          </w:p>
        </w:tc>
        <w:tc>
          <w:tcPr>
            <w:tcW w:w="0" w:type="auto"/>
            <w:shd w:val="clear" w:color="auto" w:fill="auto"/>
            <w:vAlign w:val="center"/>
            <w:hideMark/>
          </w:tcPr>
          <w:p w14:paraId="496149D9" w14:textId="03F62648"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Елин Пелин</w:t>
            </w:r>
          </w:p>
        </w:tc>
      </w:tr>
      <w:tr w:rsidR="00600E0A" w:rsidRPr="00BE5AE7" w14:paraId="1716ED98" w14:textId="77777777" w:rsidTr="00600E0A">
        <w:trPr>
          <w:trHeight w:val="320"/>
          <w:tblCellSpacing w:w="0" w:type="dxa"/>
        </w:trPr>
        <w:tc>
          <w:tcPr>
            <w:tcW w:w="0" w:type="auto"/>
            <w:shd w:val="clear" w:color="auto" w:fill="auto"/>
            <w:vAlign w:val="center"/>
            <w:hideMark/>
          </w:tcPr>
          <w:p w14:paraId="1F9D7AFC" w14:textId="77777777"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Пощенски код</w:t>
            </w:r>
          </w:p>
        </w:tc>
        <w:tc>
          <w:tcPr>
            <w:tcW w:w="0" w:type="auto"/>
          </w:tcPr>
          <w:p w14:paraId="70AB0A36" w14:textId="77777777" w:rsidR="00600E0A" w:rsidRPr="00BE5AE7" w:rsidRDefault="00600E0A" w:rsidP="00600E0A">
            <w:pPr>
              <w:rPr>
                <w:rFonts w:ascii="Times New Roman" w:hAnsi="Times New Roman" w:cs="Times New Roman"/>
                <w:i/>
                <w:sz w:val="24"/>
              </w:rPr>
            </w:pPr>
          </w:p>
        </w:tc>
        <w:tc>
          <w:tcPr>
            <w:tcW w:w="0" w:type="auto"/>
            <w:shd w:val="clear" w:color="auto" w:fill="auto"/>
            <w:vAlign w:val="center"/>
            <w:hideMark/>
          </w:tcPr>
          <w:p w14:paraId="7783D1DC" w14:textId="20762D0D"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2100</w:t>
            </w:r>
          </w:p>
        </w:tc>
      </w:tr>
      <w:tr w:rsidR="00600E0A" w:rsidRPr="00BE5AE7" w14:paraId="7AB01C22" w14:textId="77777777" w:rsidTr="00600E0A">
        <w:trPr>
          <w:tblCellSpacing w:w="0" w:type="dxa"/>
        </w:trPr>
        <w:tc>
          <w:tcPr>
            <w:tcW w:w="0" w:type="auto"/>
            <w:shd w:val="clear" w:color="auto" w:fill="auto"/>
            <w:vAlign w:val="center"/>
            <w:hideMark/>
          </w:tcPr>
          <w:p w14:paraId="65A59FAE" w14:textId="77777777"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Държава</w:t>
            </w:r>
          </w:p>
        </w:tc>
        <w:tc>
          <w:tcPr>
            <w:tcW w:w="0" w:type="auto"/>
          </w:tcPr>
          <w:p w14:paraId="42FB60EB" w14:textId="77777777" w:rsidR="00600E0A" w:rsidRPr="00BE5AE7" w:rsidRDefault="00600E0A" w:rsidP="00600E0A">
            <w:pPr>
              <w:rPr>
                <w:rFonts w:ascii="Times New Roman" w:hAnsi="Times New Roman" w:cs="Times New Roman"/>
                <w:i/>
                <w:sz w:val="24"/>
              </w:rPr>
            </w:pPr>
          </w:p>
        </w:tc>
        <w:tc>
          <w:tcPr>
            <w:tcW w:w="0" w:type="auto"/>
            <w:shd w:val="clear" w:color="auto" w:fill="auto"/>
            <w:vAlign w:val="center"/>
            <w:hideMark/>
          </w:tcPr>
          <w:p w14:paraId="1DEBD0A5" w14:textId="6CB3A630"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България</w:t>
            </w:r>
          </w:p>
        </w:tc>
      </w:tr>
      <w:tr w:rsidR="00600E0A" w:rsidRPr="00BE5AE7" w14:paraId="650239D3" w14:textId="77777777" w:rsidTr="00600E0A">
        <w:trPr>
          <w:tblCellSpacing w:w="0" w:type="dxa"/>
        </w:trPr>
        <w:tc>
          <w:tcPr>
            <w:tcW w:w="0" w:type="auto"/>
            <w:shd w:val="clear" w:color="auto" w:fill="auto"/>
            <w:vAlign w:val="center"/>
            <w:hideMark/>
          </w:tcPr>
          <w:p w14:paraId="51344E85" w14:textId="77777777"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Телефон</w:t>
            </w:r>
          </w:p>
        </w:tc>
        <w:tc>
          <w:tcPr>
            <w:tcW w:w="0" w:type="auto"/>
          </w:tcPr>
          <w:p w14:paraId="6D212156" w14:textId="77777777" w:rsidR="00600E0A" w:rsidRPr="00BE5AE7" w:rsidRDefault="00600E0A" w:rsidP="00600E0A">
            <w:pPr>
              <w:rPr>
                <w:rFonts w:ascii="Times New Roman" w:hAnsi="Times New Roman" w:cs="Times New Roman"/>
                <w:i/>
                <w:sz w:val="24"/>
              </w:rPr>
            </w:pPr>
          </w:p>
        </w:tc>
        <w:tc>
          <w:tcPr>
            <w:tcW w:w="0" w:type="auto"/>
            <w:shd w:val="clear" w:color="auto" w:fill="auto"/>
            <w:vAlign w:val="center"/>
            <w:hideMark/>
          </w:tcPr>
          <w:p w14:paraId="5EB51C0E" w14:textId="40C1FD59"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+359 72560280</w:t>
            </w:r>
          </w:p>
        </w:tc>
      </w:tr>
      <w:tr w:rsidR="00600E0A" w:rsidRPr="00BE5AE7" w14:paraId="30BC7706" w14:textId="77777777" w:rsidTr="00600E0A">
        <w:trPr>
          <w:tblCellSpacing w:w="0" w:type="dxa"/>
        </w:trPr>
        <w:tc>
          <w:tcPr>
            <w:tcW w:w="0" w:type="auto"/>
            <w:shd w:val="clear" w:color="auto" w:fill="auto"/>
            <w:vAlign w:val="center"/>
            <w:hideMark/>
          </w:tcPr>
          <w:p w14:paraId="21712D58" w14:textId="77777777"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Факс</w:t>
            </w:r>
          </w:p>
        </w:tc>
        <w:tc>
          <w:tcPr>
            <w:tcW w:w="0" w:type="auto"/>
          </w:tcPr>
          <w:p w14:paraId="0C35E295" w14:textId="77777777" w:rsidR="00600E0A" w:rsidRPr="00BE5AE7" w:rsidRDefault="00600E0A" w:rsidP="00600E0A">
            <w:pPr>
              <w:rPr>
                <w:rFonts w:ascii="Times New Roman" w:hAnsi="Times New Roman" w:cs="Times New Roman"/>
                <w:i/>
                <w:sz w:val="24"/>
              </w:rPr>
            </w:pPr>
          </w:p>
        </w:tc>
        <w:tc>
          <w:tcPr>
            <w:tcW w:w="0" w:type="auto"/>
            <w:shd w:val="clear" w:color="auto" w:fill="auto"/>
            <w:vAlign w:val="center"/>
            <w:hideMark/>
          </w:tcPr>
          <w:p w14:paraId="0DE54CB5" w14:textId="2B08D090"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+359 72560200</w:t>
            </w:r>
          </w:p>
        </w:tc>
      </w:tr>
      <w:tr w:rsidR="00600E0A" w:rsidRPr="00BE5AE7" w14:paraId="496314D7" w14:textId="77777777" w:rsidTr="00600E0A">
        <w:trPr>
          <w:tblCellSpacing w:w="0" w:type="dxa"/>
        </w:trPr>
        <w:tc>
          <w:tcPr>
            <w:tcW w:w="0" w:type="auto"/>
            <w:shd w:val="clear" w:color="auto" w:fill="auto"/>
            <w:vAlign w:val="center"/>
          </w:tcPr>
          <w:p w14:paraId="492EEEA8" w14:textId="77777777"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Адрес на възложителя (URL)</w:t>
            </w:r>
          </w:p>
        </w:tc>
        <w:tc>
          <w:tcPr>
            <w:tcW w:w="0" w:type="auto"/>
          </w:tcPr>
          <w:p w14:paraId="25BCACBC" w14:textId="77777777" w:rsidR="00600E0A" w:rsidRPr="00BE5AE7" w:rsidRDefault="00600E0A" w:rsidP="00600E0A">
            <w:pPr>
              <w:rPr>
                <w:rFonts w:ascii="Times New Roman" w:hAnsi="Times New Roman" w:cs="Times New Roman"/>
                <w:i/>
                <w:sz w:val="24"/>
              </w:rPr>
            </w:pPr>
          </w:p>
        </w:tc>
        <w:tc>
          <w:tcPr>
            <w:tcW w:w="0" w:type="auto"/>
            <w:shd w:val="clear" w:color="auto" w:fill="auto"/>
            <w:vAlign w:val="center"/>
          </w:tcPr>
          <w:p w14:paraId="288675D4" w14:textId="0A421F6F" w:rsidR="00600E0A" w:rsidRPr="00BE5AE7" w:rsidRDefault="00787227" w:rsidP="00600E0A">
            <w:pPr>
              <w:rPr>
                <w:rFonts w:ascii="Times New Roman" w:hAnsi="Times New Roman" w:cs="Times New Roman"/>
                <w:i/>
                <w:sz w:val="24"/>
              </w:rPr>
            </w:pPr>
            <w:hyperlink r:id="rId8" w:tgtFrame="_blank" w:history="1">
              <w:r w:rsidR="00600E0A" w:rsidRPr="00BE5AE7">
                <w:rPr>
                  <w:rStyle w:val="Hyperlink"/>
                  <w:rFonts w:ascii="Times New Roman" w:hAnsi="Times New Roman" w:cs="Times New Roman"/>
                  <w:i/>
                  <w:sz w:val="24"/>
                </w:rPr>
                <w:t>https://www.elinpelin.org/home.html</w:t>
              </w:r>
            </w:hyperlink>
          </w:p>
        </w:tc>
      </w:tr>
      <w:tr w:rsidR="00600E0A" w:rsidRPr="00BE5AE7" w14:paraId="56AEE538" w14:textId="77777777" w:rsidTr="00600E0A">
        <w:trPr>
          <w:tblCellSpacing w:w="0" w:type="dxa"/>
        </w:trPr>
        <w:tc>
          <w:tcPr>
            <w:tcW w:w="0" w:type="auto"/>
            <w:shd w:val="clear" w:color="auto" w:fill="auto"/>
            <w:vAlign w:val="center"/>
          </w:tcPr>
          <w:p w14:paraId="7923593D" w14:textId="77777777" w:rsidR="00600E0A" w:rsidRPr="00BE5AE7" w:rsidRDefault="00600E0A" w:rsidP="00600E0A">
            <w:pPr>
              <w:rPr>
                <w:rFonts w:ascii="Times New Roman" w:hAnsi="Times New Roman" w:cs="Times New Roman"/>
                <w:i/>
                <w:sz w:val="24"/>
              </w:rPr>
            </w:pPr>
            <w:r w:rsidRPr="00BE5AE7">
              <w:rPr>
                <w:rFonts w:ascii="Times New Roman" w:hAnsi="Times New Roman" w:cs="Times New Roman"/>
                <w:i/>
                <w:sz w:val="24"/>
              </w:rPr>
              <w:t>Профил на купувача (URL)</w:t>
            </w:r>
          </w:p>
        </w:tc>
        <w:tc>
          <w:tcPr>
            <w:tcW w:w="0" w:type="auto"/>
          </w:tcPr>
          <w:p w14:paraId="4AD4E5BF" w14:textId="77777777" w:rsidR="00600E0A" w:rsidRPr="00BE5AE7" w:rsidRDefault="00600E0A" w:rsidP="00600E0A">
            <w:pPr>
              <w:rPr>
                <w:rFonts w:ascii="Times New Roman" w:hAnsi="Times New Roman" w:cs="Times New Roman"/>
                <w:i/>
                <w:sz w:val="24"/>
              </w:rPr>
            </w:pPr>
          </w:p>
        </w:tc>
        <w:tc>
          <w:tcPr>
            <w:tcW w:w="0" w:type="auto"/>
            <w:shd w:val="clear" w:color="auto" w:fill="auto"/>
            <w:vAlign w:val="center"/>
          </w:tcPr>
          <w:p w14:paraId="5C2370E5" w14:textId="523B5FBE" w:rsidR="00600E0A" w:rsidRPr="00BE5AE7" w:rsidRDefault="00787227" w:rsidP="00600E0A">
            <w:pPr>
              <w:rPr>
                <w:rFonts w:ascii="Times New Roman" w:hAnsi="Times New Roman" w:cs="Times New Roman"/>
                <w:i/>
                <w:sz w:val="24"/>
              </w:rPr>
            </w:pPr>
            <w:hyperlink r:id="rId9" w:tgtFrame="_blank" w:history="1">
              <w:r w:rsidR="00600E0A" w:rsidRPr="00BE5AE7">
                <w:rPr>
                  <w:rStyle w:val="Hyperlink"/>
                  <w:rFonts w:ascii="Times New Roman" w:hAnsi="Times New Roman" w:cs="Times New Roman"/>
                  <w:i/>
                  <w:sz w:val="24"/>
                </w:rPr>
                <w:t>https://www.elinpelin.org/section-13-content.html</w:t>
              </w:r>
            </w:hyperlink>
            <w:r w:rsidR="00600E0A" w:rsidRPr="00BE5AE7">
              <w:rPr>
                <w:rFonts w:ascii="Times New Roman" w:hAnsi="Times New Roman" w:cs="Times New Roman"/>
                <w:i/>
                <w:sz w:val="24"/>
              </w:rPr>
              <w:t xml:space="preserve"> </w:t>
            </w:r>
            <w:hyperlink r:id="rId10" w:history="1"/>
          </w:p>
        </w:tc>
      </w:tr>
    </w:tbl>
    <w:p w14:paraId="0E9C81FE" w14:textId="77777777" w:rsidR="00BC19F3" w:rsidRPr="00BE5AE7" w:rsidRDefault="00BC19F3" w:rsidP="00BC19F3">
      <w:pPr>
        <w:suppressAutoHyphens/>
        <w:spacing w:afterLines="40" w:after="96"/>
        <w:jc w:val="both"/>
        <w:rPr>
          <w:rFonts w:ascii="Times New Roman" w:hAnsi="Times New Roman" w:cs="Times New Roman"/>
          <w:color w:val="000000" w:themeColor="text1"/>
          <w:sz w:val="24"/>
          <w:lang w:val="bg-BG" w:eastAsia="ar-SA"/>
        </w:rPr>
      </w:pPr>
    </w:p>
    <w:p w14:paraId="2533AF4A" w14:textId="3D160FD8" w:rsidR="00BC19F3" w:rsidRPr="00BE5AE7" w:rsidRDefault="00BC19F3" w:rsidP="00BC19F3">
      <w:pPr>
        <w:suppressAutoHyphens/>
        <w:spacing w:afterLines="40" w:after="96"/>
        <w:jc w:val="both"/>
        <w:rPr>
          <w:rFonts w:ascii="Times New Roman" w:hAnsi="Times New Roman" w:cs="Times New Roman"/>
          <w:i/>
          <w:sz w:val="24"/>
          <w:u w:val="single"/>
          <w:lang w:val="bg-BG" w:eastAsia="ar-SA"/>
        </w:rPr>
      </w:pPr>
      <w:r w:rsidRPr="00BE5AE7">
        <w:rPr>
          <w:rFonts w:ascii="Times New Roman" w:hAnsi="Times New Roman" w:cs="Times New Roman"/>
          <w:i/>
          <w:sz w:val="24"/>
          <w:u w:val="single"/>
          <w:lang w:val="bg-BG" w:eastAsia="ar-SA"/>
        </w:rPr>
        <w:t>Обособени позиции:</w:t>
      </w:r>
    </w:p>
    <w:p w14:paraId="6FC37BE7" w14:textId="19FDBE6B" w:rsidR="00600E0A" w:rsidRPr="0051075D" w:rsidRDefault="0051075D" w:rsidP="0051075D">
      <w:pPr>
        <w:suppressAutoHyphens/>
        <w:spacing w:afterLines="40" w:after="96"/>
        <w:jc w:val="both"/>
        <w:rPr>
          <w:rFonts w:ascii="Times New Roman" w:hAnsi="Times New Roman" w:cs="Times New Roman"/>
          <w:sz w:val="24"/>
          <w:szCs w:val="24"/>
          <w:lang w:val="bg-BG" w:eastAsia="ar-SA"/>
        </w:rPr>
      </w:pPr>
      <w:r w:rsidRPr="00BE5AE7">
        <w:rPr>
          <w:rFonts w:ascii="Times New Roman" w:hAnsi="Times New Roman" w:cs="Times New Roman"/>
          <w:sz w:val="24"/>
          <w:lang w:val="bg-BG" w:eastAsia="ar-SA"/>
        </w:rPr>
        <w:t xml:space="preserve">Поръчката </w:t>
      </w:r>
      <w:r w:rsidRPr="00BE5AE7">
        <w:rPr>
          <w:rFonts w:ascii="Times New Roman" w:hAnsi="Times New Roman" w:cs="Times New Roman"/>
          <w:sz w:val="24"/>
          <w:u w:val="single"/>
          <w:lang w:val="bg-BG" w:eastAsia="ar-SA"/>
        </w:rPr>
        <w:t>не е разделена</w:t>
      </w:r>
      <w:r w:rsidRPr="00BE5AE7">
        <w:rPr>
          <w:rFonts w:ascii="Times New Roman" w:hAnsi="Times New Roman" w:cs="Times New Roman"/>
          <w:sz w:val="24"/>
          <w:lang w:val="bg-BG" w:eastAsia="ar-SA"/>
        </w:rPr>
        <w:t xml:space="preserve"> на обособени </w:t>
      </w:r>
      <w:r w:rsidRPr="00BE5AE7">
        <w:rPr>
          <w:rFonts w:ascii="Times New Roman" w:hAnsi="Times New Roman" w:cs="Times New Roman"/>
          <w:sz w:val="24"/>
          <w:szCs w:val="24"/>
          <w:lang w:val="bg-BG" w:eastAsia="ar-SA"/>
        </w:rPr>
        <w:t xml:space="preserve">позиции. </w:t>
      </w:r>
      <w:r w:rsidR="00600E0A" w:rsidRPr="00BE5AE7">
        <w:rPr>
          <w:rFonts w:ascii="Times New Roman" w:hAnsi="Times New Roman" w:cs="Times New Roman"/>
          <w:color w:val="000000" w:themeColor="text1"/>
          <w:sz w:val="24"/>
          <w:szCs w:val="24"/>
        </w:rPr>
        <w:t xml:space="preserve">Тъй като строителният надзор се извършва при реализиране на строително-монтажните работи на един обект, за който е издадено едно </w:t>
      </w:r>
      <w:r w:rsidR="00600E0A" w:rsidRPr="00BE5AE7">
        <w:rPr>
          <w:rFonts w:ascii="Times New Roman" w:hAnsi="Times New Roman" w:cs="Times New Roman"/>
          <w:color w:val="000000" w:themeColor="text1"/>
          <w:sz w:val="24"/>
          <w:szCs w:val="24"/>
        </w:rPr>
        <w:lastRenderedPageBreak/>
        <w:t xml:space="preserve">разрешение за строеж, на основание чл. 46, ал. 1 от ЗОП, възложителят счита, че </w:t>
      </w:r>
      <w:r w:rsidR="00600E0A" w:rsidRPr="00BE5AE7">
        <w:rPr>
          <w:rFonts w:ascii="Times New Roman" w:hAnsi="Times New Roman" w:cs="Times New Roman"/>
          <w:color w:val="000000" w:themeColor="text1"/>
          <w:sz w:val="24"/>
          <w:szCs w:val="24"/>
          <w:u w:val="single"/>
        </w:rPr>
        <w:t>не е целесъобразно</w:t>
      </w:r>
      <w:r w:rsidR="00600E0A" w:rsidRPr="00BE5AE7">
        <w:rPr>
          <w:rFonts w:ascii="Times New Roman" w:hAnsi="Times New Roman" w:cs="Times New Roman"/>
          <w:color w:val="000000" w:themeColor="text1"/>
          <w:sz w:val="24"/>
          <w:szCs w:val="24"/>
        </w:rPr>
        <w:t xml:space="preserve"> предметът на настоящата поръчка да бъде разделян на обособени позиции.</w:t>
      </w:r>
      <w:r w:rsidR="00600E0A" w:rsidRPr="00BE5AE7">
        <w:rPr>
          <w:rFonts w:ascii="Times New Roman" w:hAnsi="Times New Roman" w:cs="Times New Roman"/>
          <w:sz w:val="24"/>
          <w:szCs w:val="24"/>
        </w:rPr>
        <w:t xml:space="preserve"> Предметът на обществената поръчка по естеството си е неделим и всяка една дейност от неговия обхват е неразривно свързана с останалите, с оглед на което възложителят преценява, че извършването на строителен надзор по време на изпълнение на строително-монтажните работи на обекта следва да бъде осъществено от един изпълнител.</w:t>
      </w:r>
      <w:r w:rsidR="00600E0A" w:rsidRPr="0051075D">
        <w:rPr>
          <w:rFonts w:ascii="Times New Roman" w:hAnsi="Times New Roman" w:cs="Times New Roman"/>
          <w:sz w:val="24"/>
          <w:szCs w:val="24"/>
        </w:rPr>
        <w:t xml:space="preserve"> </w:t>
      </w:r>
    </w:p>
    <w:p w14:paraId="318DB0A8" w14:textId="77777777" w:rsidR="00221DAC" w:rsidRPr="009C26A2" w:rsidRDefault="00221DAC" w:rsidP="00221DAC">
      <w:pPr>
        <w:suppressAutoHyphens/>
        <w:spacing w:after="0" w:line="240" w:lineRule="auto"/>
        <w:jc w:val="both"/>
        <w:rPr>
          <w:rFonts w:ascii="Times New Roman" w:hAnsi="Times New Roman" w:cs="Times New Roman"/>
          <w:sz w:val="24"/>
          <w:lang w:val="bg-BG" w:eastAsia="ar-SA"/>
        </w:rPr>
      </w:pPr>
    </w:p>
    <w:p w14:paraId="7FF07A98" w14:textId="6E7EEB72" w:rsidR="004E70F6" w:rsidRPr="009C26A2" w:rsidRDefault="001179ED" w:rsidP="001179ED">
      <w:pPr>
        <w:spacing w:after="0" w:line="240" w:lineRule="auto"/>
        <w:jc w:val="both"/>
        <w:rPr>
          <w:rFonts w:ascii="Times New Roman" w:eastAsia="Calibri" w:hAnsi="Times New Roman" w:cs="Times New Roman"/>
          <w:bCs/>
          <w:i/>
          <w:sz w:val="24"/>
          <w:szCs w:val="24"/>
          <w:u w:val="single"/>
        </w:rPr>
      </w:pPr>
      <w:r w:rsidRPr="009C26A2">
        <w:rPr>
          <w:rFonts w:ascii="Times New Roman" w:hAnsi="Times New Roman" w:cs="Times New Roman"/>
          <w:i/>
          <w:color w:val="000000"/>
          <w:sz w:val="24"/>
          <w:szCs w:val="24"/>
          <w:u w:val="single"/>
          <w:lang w:val="ru-RU"/>
        </w:rPr>
        <w:t>Прогнозна стойност</w:t>
      </w:r>
      <w:r w:rsidR="004E70F6" w:rsidRPr="009C26A2">
        <w:rPr>
          <w:rFonts w:ascii="Times New Roman" w:eastAsia="Calibri" w:hAnsi="Times New Roman" w:cs="Times New Roman"/>
          <w:bCs/>
          <w:i/>
          <w:sz w:val="24"/>
          <w:szCs w:val="24"/>
          <w:u w:val="single"/>
        </w:rPr>
        <w:t>:</w:t>
      </w:r>
    </w:p>
    <w:p w14:paraId="4B0BEA0F" w14:textId="25A192B0" w:rsidR="00CA231E" w:rsidRPr="009C26A2" w:rsidRDefault="001179ED" w:rsidP="001179ED">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lang w:val="bg-BG"/>
        </w:rPr>
      </w:pPr>
      <w:r w:rsidRPr="009C26A2">
        <w:rPr>
          <w:rFonts w:ascii="Times New Roman" w:eastAsia="Times New Roman" w:hAnsi="Times New Roman" w:cs="Times New Roman"/>
          <w:color w:val="000000"/>
          <w:sz w:val="24"/>
          <w:szCs w:val="24"/>
          <w:lang w:val="bg-BG"/>
        </w:rPr>
        <w:t>П</w:t>
      </w:r>
      <w:r w:rsidR="004E70F6" w:rsidRPr="009C26A2">
        <w:rPr>
          <w:rFonts w:ascii="Times New Roman" w:eastAsia="Times New Roman" w:hAnsi="Times New Roman" w:cs="Times New Roman"/>
          <w:color w:val="000000"/>
          <w:sz w:val="24"/>
          <w:szCs w:val="24"/>
          <w:lang w:val="bg-BG"/>
        </w:rPr>
        <w:t>рогнозна</w:t>
      </w:r>
      <w:r w:rsidRPr="009C26A2">
        <w:rPr>
          <w:rFonts w:ascii="Times New Roman" w:eastAsia="Times New Roman" w:hAnsi="Times New Roman" w:cs="Times New Roman"/>
          <w:color w:val="000000"/>
          <w:sz w:val="24"/>
          <w:szCs w:val="24"/>
          <w:lang w:val="bg-BG"/>
        </w:rPr>
        <w:t>та</w:t>
      </w:r>
      <w:r w:rsidR="004E70F6" w:rsidRPr="009C26A2">
        <w:rPr>
          <w:rFonts w:ascii="Times New Roman" w:eastAsia="Times New Roman" w:hAnsi="Times New Roman" w:cs="Times New Roman"/>
          <w:color w:val="000000"/>
          <w:sz w:val="24"/>
          <w:szCs w:val="24"/>
          <w:lang w:val="bg-BG"/>
        </w:rPr>
        <w:t xml:space="preserve"> стойно</w:t>
      </w:r>
      <w:r w:rsidR="004E70F6" w:rsidRPr="009C26A2">
        <w:rPr>
          <w:rFonts w:ascii="Times New Roman" w:eastAsia="Times New Roman" w:hAnsi="Times New Roman" w:cs="Times New Roman"/>
          <w:color w:val="000000" w:themeColor="text1"/>
          <w:sz w:val="24"/>
          <w:szCs w:val="24"/>
          <w:lang w:val="bg-BG"/>
        </w:rPr>
        <w:t xml:space="preserve">ст на </w:t>
      </w:r>
      <w:r w:rsidR="004E70F6" w:rsidRPr="00344EA8">
        <w:rPr>
          <w:rFonts w:ascii="Times New Roman" w:eastAsia="Times New Roman" w:hAnsi="Times New Roman" w:cs="Times New Roman"/>
          <w:color w:val="000000" w:themeColor="text1"/>
          <w:sz w:val="24"/>
          <w:szCs w:val="24"/>
          <w:lang w:val="bg-BG"/>
        </w:rPr>
        <w:t>поръчката е</w:t>
      </w:r>
      <w:r w:rsidR="00380841" w:rsidRPr="00344EA8">
        <w:rPr>
          <w:rFonts w:ascii="Times New Roman" w:eastAsia="Times New Roman" w:hAnsi="Times New Roman" w:cs="Times New Roman"/>
          <w:color w:val="000000" w:themeColor="text1"/>
          <w:sz w:val="24"/>
          <w:szCs w:val="24"/>
          <w:lang w:val="bg-BG"/>
        </w:rPr>
        <w:t>:</w:t>
      </w:r>
      <w:r w:rsidR="004E70F6" w:rsidRPr="00344EA8">
        <w:rPr>
          <w:rFonts w:ascii="Times New Roman" w:eastAsia="Times New Roman" w:hAnsi="Times New Roman" w:cs="Times New Roman"/>
          <w:color w:val="000000" w:themeColor="text1"/>
          <w:sz w:val="24"/>
          <w:szCs w:val="24"/>
          <w:lang w:val="bg-BG"/>
        </w:rPr>
        <w:t xml:space="preserve"> </w:t>
      </w:r>
      <w:r w:rsidR="00344EA8" w:rsidRPr="00344EA8">
        <w:rPr>
          <w:rFonts w:ascii="Times New Roman" w:hAnsi="Times New Roman" w:cs="Times New Roman"/>
          <w:b/>
          <w:color w:val="000000" w:themeColor="text1"/>
          <w:sz w:val="24"/>
          <w:szCs w:val="24"/>
          <w:lang w:val="bg-BG" w:eastAsia="bg-BG"/>
        </w:rPr>
        <w:t>19 215.00</w:t>
      </w:r>
      <w:r w:rsidR="00600E0A" w:rsidRPr="00344EA8">
        <w:rPr>
          <w:rFonts w:ascii="Times New Roman" w:hAnsi="Times New Roman" w:cs="Times New Roman"/>
          <w:b/>
          <w:color w:val="000000" w:themeColor="text1"/>
          <w:sz w:val="24"/>
          <w:szCs w:val="24"/>
          <w:lang w:val="bg-BG" w:eastAsia="bg-BG"/>
        </w:rPr>
        <w:t xml:space="preserve"> </w:t>
      </w:r>
      <w:r w:rsidR="000D744B" w:rsidRPr="00344EA8">
        <w:rPr>
          <w:rFonts w:ascii="Times New Roman" w:hAnsi="Times New Roman" w:cs="Times New Roman"/>
          <w:b/>
          <w:color w:val="000000" w:themeColor="text1"/>
          <w:sz w:val="24"/>
          <w:szCs w:val="24"/>
        </w:rPr>
        <w:t xml:space="preserve">лв. </w:t>
      </w:r>
      <w:r w:rsidR="004E70F6" w:rsidRPr="00344EA8">
        <w:rPr>
          <w:rFonts w:ascii="Times New Roman" w:eastAsia="Times New Roman" w:hAnsi="Times New Roman" w:cs="Times New Roman"/>
          <w:b/>
          <w:bCs/>
          <w:color w:val="000000" w:themeColor="text1"/>
          <w:sz w:val="24"/>
          <w:szCs w:val="24"/>
          <w:lang w:val="bg-BG"/>
        </w:rPr>
        <w:t>без включен ДДС</w:t>
      </w:r>
      <w:r w:rsidR="0095534D" w:rsidRPr="00344EA8">
        <w:rPr>
          <w:rFonts w:ascii="Times New Roman" w:eastAsia="Times New Roman" w:hAnsi="Times New Roman" w:cs="Times New Roman"/>
          <w:b/>
          <w:bCs/>
          <w:color w:val="000000" w:themeColor="text1"/>
          <w:sz w:val="24"/>
          <w:szCs w:val="24"/>
          <w:lang w:val="bg-BG"/>
        </w:rPr>
        <w:t>.</w:t>
      </w:r>
      <w:bookmarkStart w:id="3" w:name="_GoBack"/>
      <w:bookmarkEnd w:id="3"/>
      <w:r w:rsidR="00461A4C" w:rsidRPr="009C26A2">
        <w:rPr>
          <w:rFonts w:ascii="Times New Roman" w:eastAsia="Times New Roman" w:hAnsi="Times New Roman" w:cs="Times New Roman"/>
          <w:b/>
          <w:bCs/>
          <w:color w:val="000000" w:themeColor="text1"/>
          <w:sz w:val="24"/>
          <w:szCs w:val="24"/>
          <w:lang w:val="bg-BG"/>
        </w:rPr>
        <w:t xml:space="preserve"> </w:t>
      </w:r>
    </w:p>
    <w:p w14:paraId="57B2283C" w14:textId="77777777" w:rsidR="00CA231E" w:rsidRPr="009C26A2" w:rsidRDefault="00CA231E" w:rsidP="00CA231E">
      <w:pPr>
        <w:shd w:val="clear" w:color="auto" w:fill="FFFFFF" w:themeFill="background1"/>
        <w:spacing w:after="0" w:line="240" w:lineRule="auto"/>
        <w:ind w:left="142" w:firstLine="425"/>
        <w:jc w:val="both"/>
        <w:rPr>
          <w:rFonts w:ascii="Times New Roman" w:eastAsia="Times New Roman" w:hAnsi="Times New Roman" w:cs="Times New Roman"/>
          <w:b/>
          <w:i/>
          <w:color w:val="000000" w:themeColor="text1"/>
          <w:sz w:val="24"/>
          <w:szCs w:val="24"/>
          <w:lang w:val="bg-BG"/>
        </w:rPr>
      </w:pPr>
    </w:p>
    <w:p w14:paraId="4A48D8D3" w14:textId="40EF7DB3" w:rsidR="004E70F6" w:rsidRPr="009C26A2" w:rsidRDefault="00A57C7A" w:rsidP="001179ED">
      <w:pPr>
        <w:spacing w:after="0" w:line="240" w:lineRule="auto"/>
        <w:jc w:val="both"/>
        <w:rPr>
          <w:rFonts w:ascii="Times New Roman" w:eastAsia="Times New Roman" w:hAnsi="Times New Roman" w:cs="Times New Roman"/>
          <w:b/>
          <w:bCs/>
          <w:i/>
          <w:iCs/>
          <w:sz w:val="24"/>
          <w:szCs w:val="24"/>
          <w:lang w:val="bg-BG"/>
        </w:rPr>
      </w:pPr>
      <w:r w:rsidRPr="009C26A2">
        <w:rPr>
          <w:rFonts w:ascii="Times New Roman" w:eastAsia="Times New Roman" w:hAnsi="Times New Roman" w:cs="Times New Roman"/>
          <w:b/>
          <w:bCs/>
          <w:i/>
          <w:iCs/>
          <w:color w:val="000000" w:themeColor="text1"/>
          <w:sz w:val="24"/>
          <w:szCs w:val="24"/>
          <w:lang w:val="bg-BG" w:eastAsia="bg-BG"/>
        </w:rPr>
        <w:t xml:space="preserve">ВАЖНО: </w:t>
      </w:r>
      <w:r w:rsidR="004E70F6" w:rsidRPr="009C26A2">
        <w:rPr>
          <w:rFonts w:ascii="Times New Roman" w:eastAsia="Times New Roman" w:hAnsi="Times New Roman" w:cs="Times New Roman"/>
          <w:bCs/>
          <w:i/>
          <w:iCs/>
          <w:color w:val="000000" w:themeColor="text1"/>
          <w:sz w:val="24"/>
          <w:szCs w:val="24"/>
          <w:lang w:val="bg-BG" w:eastAsia="bg-BG"/>
        </w:rPr>
        <w:t xml:space="preserve">Посочената прогнозна стойност представлява максималния финансов </w:t>
      </w:r>
      <w:r w:rsidR="004E70F6" w:rsidRPr="009C26A2">
        <w:rPr>
          <w:rFonts w:ascii="Times New Roman" w:eastAsia="Times New Roman" w:hAnsi="Times New Roman" w:cs="Times New Roman"/>
          <w:bCs/>
          <w:i/>
          <w:iCs/>
          <w:sz w:val="24"/>
          <w:szCs w:val="24"/>
          <w:lang w:val="bg-BG" w:eastAsia="bg-BG"/>
        </w:rPr>
        <w:t>ресурс, с който разполага</w:t>
      </w:r>
      <w:r w:rsidR="003D73A2" w:rsidRPr="009C26A2">
        <w:rPr>
          <w:rFonts w:ascii="Times New Roman" w:eastAsia="Times New Roman" w:hAnsi="Times New Roman" w:cs="Times New Roman"/>
          <w:bCs/>
          <w:i/>
          <w:iCs/>
          <w:sz w:val="24"/>
          <w:szCs w:val="24"/>
          <w:lang w:val="bg-BG" w:eastAsia="bg-BG"/>
        </w:rPr>
        <w:t xml:space="preserve"> Възложителя</w:t>
      </w:r>
      <w:r w:rsidR="004E70F6" w:rsidRPr="009C26A2">
        <w:rPr>
          <w:rFonts w:ascii="Times New Roman" w:eastAsia="Times New Roman" w:hAnsi="Times New Roman" w:cs="Times New Roman"/>
          <w:bCs/>
          <w:i/>
          <w:iCs/>
          <w:sz w:val="24"/>
          <w:szCs w:val="24"/>
          <w:lang w:val="bg-BG" w:eastAsia="bg-BG"/>
        </w:rPr>
        <w:t xml:space="preserve"> за изпълнението на поръчката. </w:t>
      </w:r>
      <w:r w:rsidR="004E70F6" w:rsidRPr="009C26A2">
        <w:rPr>
          <w:rFonts w:ascii="Times New Roman" w:eastAsia="Times New Roman" w:hAnsi="Times New Roman" w:cs="Times New Roman"/>
          <w:bCs/>
          <w:i/>
          <w:iCs/>
          <w:sz w:val="24"/>
          <w:szCs w:val="24"/>
          <w:lang w:val="bg-BG"/>
        </w:rPr>
        <w:t>Посочен</w:t>
      </w:r>
      <w:r w:rsidR="002E722F" w:rsidRPr="009C26A2">
        <w:rPr>
          <w:rFonts w:ascii="Times New Roman" w:eastAsia="Times New Roman" w:hAnsi="Times New Roman" w:cs="Times New Roman"/>
          <w:bCs/>
          <w:i/>
          <w:iCs/>
          <w:sz w:val="24"/>
          <w:szCs w:val="24"/>
          <w:lang w:val="bg-BG"/>
        </w:rPr>
        <w:t>ата</w:t>
      </w:r>
      <w:r w:rsidR="001179ED" w:rsidRPr="009C26A2">
        <w:rPr>
          <w:rFonts w:ascii="Times New Roman" w:eastAsia="Times New Roman" w:hAnsi="Times New Roman" w:cs="Times New Roman"/>
          <w:bCs/>
          <w:i/>
          <w:iCs/>
          <w:sz w:val="24"/>
          <w:szCs w:val="24"/>
          <w:lang w:val="bg-BG"/>
        </w:rPr>
        <w:t xml:space="preserve"> прогнозна </w:t>
      </w:r>
      <w:r w:rsidR="004E70F6" w:rsidRPr="009C26A2">
        <w:rPr>
          <w:rFonts w:ascii="Times New Roman" w:eastAsia="Times New Roman" w:hAnsi="Times New Roman" w:cs="Times New Roman"/>
          <w:bCs/>
          <w:i/>
          <w:iCs/>
          <w:sz w:val="24"/>
          <w:szCs w:val="24"/>
          <w:lang w:val="bg-BG"/>
        </w:rPr>
        <w:t xml:space="preserve">стойност </w:t>
      </w:r>
      <w:r w:rsidR="009E62D4" w:rsidRPr="009C26A2">
        <w:rPr>
          <w:rFonts w:ascii="Times New Roman" w:eastAsia="Times New Roman" w:hAnsi="Times New Roman" w:cs="Times New Roman"/>
          <w:bCs/>
          <w:i/>
          <w:iCs/>
          <w:sz w:val="24"/>
          <w:szCs w:val="24"/>
          <w:lang w:val="bg-BG"/>
        </w:rPr>
        <w:t xml:space="preserve">е </w:t>
      </w:r>
      <w:r w:rsidR="004E70F6" w:rsidRPr="009C26A2">
        <w:rPr>
          <w:rFonts w:ascii="Times New Roman" w:eastAsia="Times New Roman" w:hAnsi="Times New Roman" w:cs="Times New Roman"/>
          <w:bCs/>
          <w:i/>
          <w:iCs/>
          <w:color w:val="000000" w:themeColor="text1"/>
          <w:sz w:val="24"/>
          <w:szCs w:val="24"/>
          <w:lang w:val="bg-BG"/>
        </w:rPr>
        <w:t>максимално допустим</w:t>
      </w:r>
      <w:r w:rsidR="009E62D4" w:rsidRPr="009C26A2">
        <w:rPr>
          <w:rFonts w:ascii="Times New Roman" w:eastAsia="Times New Roman" w:hAnsi="Times New Roman" w:cs="Times New Roman"/>
          <w:bCs/>
          <w:i/>
          <w:iCs/>
          <w:color w:val="000000" w:themeColor="text1"/>
          <w:sz w:val="24"/>
          <w:szCs w:val="24"/>
          <w:lang w:val="bg-BG"/>
        </w:rPr>
        <w:t>ата стойност</w:t>
      </w:r>
      <w:r w:rsidR="004E70F6" w:rsidRPr="009C26A2">
        <w:rPr>
          <w:rFonts w:ascii="Times New Roman" w:eastAsia="Times New Roman" w:hAnsi="Times New Roman" w:cs="Times New Roman"/>
          <w:bCs/>
          <w:i/>
          <w:iCs/>
          <w:sz w:val="24"/>
          <w:szCs w:val="24"/>
          <w:lang w:val="bg-BG"/>
        </w:rPr>
        <w:t xml:space="preserve">. </w:t>
      </w:r>
      <w:r w:rsidR="004E70F6" w:rsidRPr="009C26A2">
        <w:rPr>
          <w:rFonts w:ascii="Times New Roman" w:eastAsia="Times New Roman" w:hAnsi="Times New Roman" w:cs="Times New Roman"/>
          <w:bCs/>
          <w:i/>
          <w:iCs/>
          <w:sz w:val="24"/>
          <w:szCs w:val="24"/>
          <w:u w:val="single"/>
          <w:lang w:val="bg-BG"/>
        </w:rPr>
        <w:t xml:space="preserve">Оферта, която превишава </w:t>
      </w:r>
      <w:r w:rsidR="001179ED" w:rsidRPr="009C26A2">
        <w:rPr>
          <w:rFonts w:ascii="Times New Roman" w:eastAsia="Times New Roman" w:hAnsi="Times New Roman" w:cs="Times New Roman"/>
          <w:bCs/>
          <w:i/>
          <w:iCs/>
          <w:sz w:val="24"/>
          <w:szCs w:val="24"/>
          <w:u w:val="single"/>
          <w:lang w:val="bg-BG"/>
        </w:rPr>
        <w:t>прогнозната</w:t>
      </w:r>
      <w:r w:rsidR="004E70F6" w:rsidRPr="009C26A2">
        <w:rPr>
          <w:rFonts w:ascii="Times New Roman" w:eastAsia="Times New Roman" w:hAnsi="Times New Roman" w:cs="Times New Roman"/>
          <w:bCs/>
          <w:i/>
          <w:iCs/>
          <w:sz w:val="24"/>
          <w:szCs w:val="24"/>
          <w:u w:val="single"/>
          <w:lang w:val="bg-BG"/>
        </w:rPr>
        <w:t xml:space="preserve"> стойност</w:t>
      </w:r>
      <w:r w:rsidR="00A74FB1" w:rsidRPr="009C26A2">
        <w:rPr>
          <w:rFonts w:ascii="Times New Roman" w:eastAsia="Times New Roman" w:hAnsi="Times New Roman" w:cs="Times New Roman"/>
          <w:bCs/>
          <w:i/>
          <w:iCs/>
          <w:sz w:val="24"/>
          <w:szCs w:val="24"/>
          <w:u w:val="single"/>
          <w:lang w:val="bg-BG"/>
        </w:rPr>
        <w:t xml:space="preserve"> на поръчката, </w:t>
      </w:r>
      <w:r w:rsidR="004E70F6" w:rsidRPr="009C26A2">
        <w:rPr>
          <w:rFonts w:ascii="Times New Roman" w:eastAsia="Times New Roman" w:hAnsi="Times New Roman" w:cs="Times New Roman"/>
          <w:bCs/>
          <w:i/>
          <w:iCs/>
          <w:sz w:val="24"/>
          <w:szCs w:val="24"/>
          <w:u w:val="single"/>
          <w:lang w:val="bg-BG"/>
        </w:rPr>
        <w:t>ще бъде отстранявана.</w:t>
      </w:r>
    </w:p>
    <w:p w14:paraId="67B304F2" w14:textId="1EF998D8" w:rsidR="004E70F6" w:rsidRPr="009C26A2" w:rsidRDefault="004E70F6" w:rsidP="008E6B0C">
      <w:pPr>
        <w:spacing w:after="0" w:line="240" w:lineRule="auto"/>
        <w:ind w:left="142" w:firstLine="425"/>
        <w:jc w:val="both"/>
        <w:rPr>
          <w:rFonts w:ascii="Times New Roman" w:eastAsia="Times New Roman" w:hAnsi="Times New Roman" w:cs="Times New Roman"/>
          <w:sz w:val="24"/>
          <w:szCs w:val="24"/>
          <w:lang w:val="bg-BG"/>
        </w:rPr>
      </w:pPr>
    </w:p>
    <w:p w14:paraId="59D1A023" w14:textId="77777777" w:rsidR="004E70F6" w:rsidRPr="009C26A2" w:rsidRDefault="004E70F6" w:rsidP="001179ED">
      <w:pPr>
        <w:spacing w:after="0" w:line="240" w:lineRule="auto"/>
        <w:jc w:val="both"/>
        <w:rPr>
          <w:rFonts w:ascii="Times New Roman" w:eastAsia="Times New Roman" w:hAnsi="Times New Roman" w:cs="Times New Roman"/>
          <w:i/>
          <w:sz w:val="24"/>
          <w:szCs w:val="24"/>
          <w:u w:val="single"/>
          <w:lang w:val="bg-BG" w:eastAsia="bg-BG"/>
        </w:rPr>
      </w:pPr>
      <w:r w:rsidRPr="009C26A2">
        <w:rPr>
          <w:rFonts w:ascii="Times New Roman" w:eastAsia="Times New Roman" w:hAnsi="Times New Roman" w:cs="Times New Roman"/>
          <w:i/>
          <w:sz w:val="24"/>
          <w:szCs w:val="24"/>
          <w:u w:val="single"/>
          <w:lang w:val="bg-BG" w:eastAsia="bg-BG"/>
        </w:rPr>
        <w:t>Критерий за възлагане на поръчката</w:t>
      </w:r>
    </w:p>
    <w:p w14:paraId="03C941C3" w14:textId="58F1C979" w:rsidR="00970001" w:rsidRPr="009C26A2" w:rsidRDefault="004E70F6" w:rsidP="00970001">
      <w:pPr>
        <w:suppressAutoHyphens/>
        <w:spacing w:afterLines="40" w:after="96"/>
        <w:jc w:val="both"/>
        <w:rPr>
          <w:rFonts w:ascii="Times New Roman" w:eastAsia="Calibri" w:hAnsi="Times New Roman" w:cs="Times New Roman"/>
          <w:color w:val="000000" w:themeColor="text1"/>
          <w:sz w:val="24"/>
          <w:szCs w:val="24"/>
          <w:lang w:eastAsia="ar-SA"/>
        </w:rPr>
      </w:pPr>
      <w:r w:rsidRPr="009C26A2">
        <w:rPr>
          <w:rFonts w:ascii="Times New Roman" w:eastAsia="Times New Roman" w:hAnsi="Times New Roman" w:cs="Times New Roman"/>
          <w:sz w:val="24"/>
          <w:szCs w:val="24"/>
          <w:lang w:val="bg-BG" w:eastAsia="bg-BG"/>
        </w:rPr>
        <w:t>Обществената поръчка</w:t>
      </w:r>
      <w:r w:rsidR="00970001" w:rsidRPr="009C26A2">
        <w:rPr>
          <w:rFonts w:ascii="Times New Roman" w:eastAsia="Times New Roman" w:hAnsi="Times New Roman" w:cs="Times New Roman"/>
          <w:sz w:val="24"/>
          <w:szCs w:val="24"/>
          <w:lang w:val="bg-BG" w:eastAsia="bg-BG"/>
        </w:rPr>
        <w:t xml:space="preserve"> ще бъде възложена по критерий</w:t>
      </w:r>
      <w:r w:rsidR="00E67D62" w:rsidRPr="009C26A2">
        <w:rPr>
          <w:rFonts w:ascii="Times New Roman" w:eastAsia="Times New Roman" w:hAnsi="Times New Roman" w:cs="Times New Roman"/>
          <w:sz w:val="24"/>
          <w:szCs w:val="24"/>
          <w:lang w:val="bg-BG" w:eastAsia="bg-BG"/>
        </w:rPr>
        <w:t xml:space="preserve"> </w:t>
      </w:r>
      <w:r w:rsidR="00CA4172" w:rsidRPr="009C26A2">
        <w:rPr>
          <w:rFonts w:ascii="Times New Roman" w:eastAsia="Calibri" w:hAnsi="Times New Roman" w:cs="Times New Roman"/>
          <w:i/>
          <w:color w:val="000000" w:themeColor="text1"/>
          <w:sz w:val="24"/>
          <w:szCs w:val="24"/>
          <w:lang w:eastAsia="ar-SA"/>
        </w:rPr>
        <w:t>„</w:t>
      </w:r>
      <w:r w:rsidR="00E67D62" w:rsidRPr="009C26A2">
        <w:rPr>
          <w:rFonts w:ascii="Times New Roman" w:eastAsia="Calibri" w:hAnsi="Times New Roman" w:cs="Times New Roman"/>
          <w:i/>
          <w:color w:val="000000" w:themeColor="text1"/>
          <w:sz w:val="24"/>
          <w:szCs w:val="24"/>
          <w:lang w:eastAsia="ar-SA"/>
        </w:rPr>
        <w:t>оптимално съотношение качество/цена</w:t>
      </w:r>
      <w:r w:rsidR="00CA4172" w:rsidRPr="009C26A2">
        <w:rPr>
          <w:rFonts w:ascii="Times New Roman" w:eastAsia="Calibri" w:hAnsi="Times New Roman" w:cs="Times New Roman"/>
          <w:i/>
          <w:color w:val="000000" w:themeColor="text1"/>
          <w:sz w:val="24"/>
          <w:szCs w:val="24"/>
          <w:lang w:eastAsia="ar-SA"/>
        </w:rPr>
        <w:t>”</w:t>
      </w:r>
      <w:r w:rsidR="00970001" w:rsidRPr="009C26A2">
        <w:rPr>
          <w:rFonts w:ascii="Times New Roman" w:eastAsia="Calibri" w:hAnsi="Times New Roman" w:cs="Times New Roman"/>
          <w:i/>
          <w:color w:val="000000" w:themeColor="text1"/>
          <w:sz w:val="24"/>
          <w:szCs w:val="24"/>
          <w:lang w:eastAsia="ar-SA"/>
        </w:rPr>
        <w:t>,</w:t>
      </w:r>
      <w:r w:rsidR="00970001" w:rsidRPr="009C26A2">
        <w:rPr>
          <w:rFonts w:ascii="Times New Roman" w:eastAsia="Calibri" w:hAnsi="Times New Roman" w:cs="Times New Roman"/>
          <w:color w:val="000000" w:themeColor="text1"/>
          <w:sz w:val="24"/>
          <w:szCs w:val="24"/>
          <w:lang w:eastAsia="ar-SA"/>
        </w:rPr>
        <w:t xml:space="preserve"> по смисъла на чл. 70, ал. 2, т. 3 от ЗОП.</w:t>
      </w:r>
    </w:p>
    <w:p w14:paraId="29A2FB74" w14:textId="3C6AB8A8" w:rsidR="002B39C2" w:rsidRPr="009C26A2" w:rsidRDefault="002B39C2" w:rsidP="00970001">
      <w:pPr>
        <w:spacing w:after="0" w:line="240" w:lineRule="auto"/>
        <w:jc w:val="both"/>
        <w:rPr>
          <w:rFonts w:ascii="Times New Roman" w:eastAsia="Times New Roman" w:hAnsi="Times New Roman" w:cs="Times New Roman"/>
          <w:i/>
          <w:sz w:val="24"/>
          <w:szCs w:val="24"/>
          <w:u w:val="single"/>
          <w:lang w:val="bg-BG" w:eastAsia="bg-BG"/>
        </w:rPr>
      </w:pPr>
    </w:p>
    <w:p w14:paraId="4CC9E56A" w14:textId="2E87C525" w:rsidR="004E70F6" w:rsidRPr="009C26A2" w:rsidRDefault="004E70F6" w:rsidP="001179ED">
      <w:pPr>
        <w:spacing w:after="0" w:line="240" w:lineRule="auto"/>
        <w:jc w:val="both"/>
        <w:rPr>
          <w:rFonts w:ascii="Times New Roman" w:eastAsia="Times New Roman" w:hAnsi="Times New Roman" w:cs="Times New Roman"/>
          <w:i/>
          <w:sz w:val="24"/>
          <w:szCs w:val="24"/>
          <w:u w:val="single"/>
          <w:lang w:val="bg-BG" w:eastAsia="bg-BG"/>
        </w:rPr>
      </w:pPr>
      <w:r w:rsidRPr="009C26A2">
        <w:rPr>
          <w:rFonts w:ascii="Times New Roman" w:eastAsia="Times New Roman" w:hAnsi="Times New Roman" w:cs="Times New Roman"/>
          <w:i/>
          <w:sz w:val="24"/>
          <w:szCs w:val="24"/>
          <w:u w:val="single"/>
          <w:lang w:val="bg-BG" w:eastAsia="bg-BG"/>
        </w:rPr>
        <w:t xml:space="preserve">Срокът на </w:t>
      </w:r>
      <w:r w:rsidRPr="009C26A2">
        <w:rPr>
          <w:rFonts w:ascii="Times New Roman" w:eastAsia="Times New Roman" w:hAnsi="Times New Roman" w:cs="Times New Roman"/>
          <w:i/>
          <w:sz w:val="24"/>
          <w:szCs w:val="24"/>
          <w:u w:val="single"/>
          <w:lang w:eastAsia="bg-BG"/>
        </w:rPr>
        <w:t>договора</w:t>
      </w:r>
      <w:r w:rsidRPr="009C26A2">
        <w:rPr>
          <w:rFonts w:ascii="Times New Roman" w:eastAsia="Times New Roman" w:hAnsi="Times New Roman" w:cs="Times New Roman"/>
          <w:i/>
          <w:sz w:val="24"/>
          <w:szCs w:val="24"/>
          <w:u w:val="single"/>
          <w:lang w:val="bg-BG" w:eastAsia="bg-BG"/>
        </w:rPr>
        <w:t xml:space="preserve"> и срок</w:t>
      </w:r>
      <w:r w:rsidR="00432B29" w:rsidRPr="009C26A2">
        <w:rPr>
          <w:rFonts w:ascii="Times New Roman" w:eastAsia="Times New Roman" w:hAnsi="Times New Roman" w:cs="Times New Roman"/>
          <w:i/>
          <w:sz w:val="24"/>
          <w:szCs w:val="24"/>
          <w:u w:val="single"/>
          <w:lang w:val="bg-BG" w:eastAsia="bg-BG"/>
        </w:rPr>
        <w:t>ът</w:t>
      </w:r>
      <w:r w:rsidRPr="009C26A2">
        <w:rPr>
          <w:rFonts w:ascii="Times New Roman" w:eastAsia="Times New Roman" w:hAnsi="Times New Roman" w:cs="Times New Roman"/>
          <w:i/>
          <w:sz w:val="24"/>
          <w:szCs w:val="24"/>
          <w:u w:val="single"/>
          <w:lang w:val="bg-BG" w:eastAsia="bg-BG"/>
        </w:rPr>
        <w:t xml:space="preserve"> за изпълнение на дейностите по поръчката</w:t>
      </w:r>
      <w:r w:rsidR="00E31ED3" w:rsidRPr="009C26A2">
        <w:rPr>
          <w:rFonts w:ascii="Times New Roman" w:eastAsia="Times New Roman" w:hAnsi="Times New Roman" w:cs="Times New Roman"/>
          <w:i/>
          <w:sz w:val="24"/>
          <w:szCs w:val="24"/>
          <w:u w:val="single"/>
          <w:lang w:val="bg-BG" w:eastAsia="bg-BG"/>
        </w:rPr>
        <w:t>:</w:t>
      </w:r>
    </w:p>
    <w:p w14:paraId="5C2D731D" w14:textId="77777777" w:rsidR="001179ED" w:rsidRPr="009C26A2" w:rsidRDefault="00432B29" w:rsidP="001179ED">
      <w:pPr>
        <w:tabs>
          <w:tab w:val="left" w:pos="709"/>
        </w:tabs>
        <w:spacing w:after="0" w:line="240" w:lineRule="auto"/>
        <w:jc w:val="both"/>
        <w:rPr>
          <w:rFonts w:ascii="Times New Roman" w:eastAsia="Times New Roman" w:hAnsi="Times New Roman" w:cs="Times New Roman"/>
          <w:color w:val="000000" w:themeColor="text1"/>
          <w:sz w:val="24"/>
          <w:szCs w:val="24"/>
          <w:lang w:eastAsia="bg-BG"/>
        </w:rPr>
      </w:pPr>
      <w:r w:rsidRPr="009C26A2">
        <w:rPr>
          <w:rFonts w:ascii="Times New Roman" w:eastAsia="Times New Roman" w:hAnsi="Times New Roman" w:cs="Times New Roman"/>
          <w:sz w:val="24"/>
          <w:szCs w:val="24"/>
          <w:lang w:val="bg-BG" w:eastAsia="bg-BG"/>
        </w:rPr>
        <w:t xml:space="preserve">- </w:t>
      </w:r>
      <w:r w:rsidR="001179ED" w:rsidRPr="009C26A2">
        <w:rPr>
          <w:rFonts w:ascii="Times New Roman" w:eastAsia="Times New Roman" w:hAnsi="Times New Roman" w:cs="Times New Roman"/>
          <w:color w:val="000000" w:themeColor="text1"/>
          <w:sz w:val="24"/>
          <w:szCs w:val="24"/>
        </w:rPr>
        <w:t xml:space="preserve">Договорът влиза в сила от датата  </w:t>
      </w:r>
      <w:r w:rsidR="001179ED" w:rsidRPr="009C26A2">
        <w:rPr>
          <w:rFonts w:ascii="Times New Roman" w:eastAsia="Times New Roman" w:hAnsi="Times New Roman" w:cs="Times New Roman"/>
          <w:color w:val="000000" w:themeColor="text1"/>
          <w:sz w:val="24"/>
          <w:szCs w:val="24"/>
          <w:lang w:eastAsia="bg-BG"/>
        </w:rPr>
        <w:t>на подписването му и е до датата на изпълнение на всички поети от Страните задължения по Договора.</w:t>
      </w:r>
    </w:p>
    <w:p w14:paraId="6F527B1C" w14:textId="0DDFC24B" w:rsidR="00256BA1" w:rsidRPr="009C26A2" w:rsidRDefault="00256BA1" w:rsidP="001179ED">
      <w:pPr>
        <w:spacing w:after="0" w:line="240" w:lineRule="auto"/>
        <w:jc w:val="both"/>
        <w:rPr>
          <w:rFonts w:ascii="Times New Roman" w:eastAsia="Times New Roman" w:hAnsi="Times New Roman" w:cs="Times New Roman"/>
          <w:sz w:val="24"/>
          <w:szCs w:val="24"/>
          <w:lang w:val="bg-BG" w:eastAsia="bg-BG"/>
        </w:rPr>
      </w:pPr>
    </w:p>
    <w:p w14:paraId="4A49CECB" w14:textId="50AD6B71" w:rsidR="004E2711" w:rsidRPr="009C26A2" w:rsidRDefault="00432B29" w:rsidP="001179ED">
      <w:pPr>
        <w:spacing w:after="0" w:line="240" w:lineRule="auto"/>
        <w:jc w:val="both"/>
        <w:rPr>
          <w:rFonts w:ascii="Times New Roman" w:eastAsia="Times New Roman" w:hAnsi="Times New Roman" w:cs="Times New Roman"/>
          <w:sz w:val="24"/>
          <w:szCs w:val="24"/>
          <w:lang w:val="bg-BG" w:eastAsia="bg-BG"/>
        </w:rPr>
      </w:pPr>
      <w:r w:rsidRPr="009C26A2">
        <w:rPr>
          <w:rFonts w:ascii="Times New Roman" w:eastAsia="Times New Roman" w:hAnsi="Times New Roman" w:cs="Times New Roman"/>
          <w:sz w:val="24"/>
          <w:szCs w:val="24"/>
          <w:lang w:val="bg-BG" w:eastAsia="bg-BG"/>
        </w:rPr>
        <w:t xml:space="preserve">- </w:t>
      </w:r>
      <w:r w:rsidR="004E2711" w:rsidRPr="009C26A2">
        <w:rPr>
          <w:rFonts w:ascii="Times New Roman" w:eastAsia="Times New Roman" w:hAnsi="Times New Roman" w:cs="Times New Roman"/>
          <w:sz w:val="24"/>
          <w:szCs w:val="24"/>
          <w:lang w:val="bg-BG" w:eastAsia="bg-BG"/>
        </w:rPr>
        <w:t xml:space="preserve">Срокът за изпълнение на </w:t>
      </w:r>
      <w:r w:rsidRPr="009C26A2">
        <w:rPr>
          <w:rFonts w:ascii="Times New Roman" w:eastAsia="Times New Roman" w:hAnsi="Times New Roman" w:cs="Times New Roman"/>
          <w:sz w:val="24"/>
          <w:szCs w:val="24"/>
          <w:lang w:val="bg-BG" w:eastAsia="bg-BG"/>
        </w:rPr>
        <w:t>дейностите по поръчката</w:t>
      </w:r>
      <w:r w:rsidR="004E2711" w:rsidRPr="009C26A2">
        <w:rPr>
          <w:rFonts w:ascii="Times New Roman" w:eastAsia="Times New Roman" w:hAnsi="Times New Roman" w:cs="Times New Roman"/>
          <w:sz w:val="24"/>
          <w:szCs w:val="24"/>
          <w:lang w:val="bg-BG" w:eastAsia="bg-BG"/>
        </w:rPr>
        <w:t xml:space="preserve"> е съобразен с периода за изпълнение на строителните дейности за съответния обект и започва да </w:t>
      </w:r>
      <w:r w:rsidR="001D2349" w:rsidRPr="009C26A2">
        <w:rPr>
          <w:rFonts w:ascii="Times New Roman" w:eastAsia="Times New Roman" w:hAnsi="Times New Roman" w:cs="Times New Roman"/>
          <w:color w:val="000000" w:themeColor="text1"/>
          <w:sz w:val="24"/>
          <w:szCs w:val="24"/>
          <w:lang w:val="bg-BG" w:eastAsia="bg-BG"/>
        </w:rPr>
        <w:t xml:space="preserve">тече </w:t>
      </w:r>
      <w:r w:rsidR="001D2349" w:rsidRPr="009C26A2">
        <w:rPr>
          <w:rFonts w:ascii="Times New Roman" w:eastAsia="Times New Roman" w:hAnsi="Times New Roman" w:cs="Times New Roman"/>
          <w:sz w:val="24"/>
          <w:szCs w:val="24"/>
          <w:lang w:eastAsia="bg-BG"/>
        </w:rPr>
        <w:t xml:space="preserve">от датата на получаване на </w:t>
      </w:r>
      <w:r w:rsidR="006B4BF5" w:rsidRPr="009C26A2">
        <w:rPr>
          <w:rFonts w:ascii="Times New Roman" w:eastAsia="Times New Roman" w:hAnsi="Times New Roman" w:cs="Times New Roman"/>
          <w:sz w:val="24"/>
          <w:szCs w:val="24"/>
          <w:lang w:val="bg-BG" w:eastAsia="bg-BG"/>
        </w:rPr>
        <w:t>писмено известие (възлагателно</w:t>
      </w:r>
      <w:r w:rsidR="001D2349" w:rsidRPr="009C26A2">
        <w:rPr>
          <w:rFonts w:ascii="Times New Roman" w:eastAsia="Times New Roman" w:hAnsi="Times New Roman" w:cs="Times New Roman"/>
          <w:sz w:val="24"/>
          <w:szCs w:val="24"/>
          <w:lang w:eastAsia="bg-BG"/>
        </w:rPr>
        <w:t xml:space="preserve"> писмо</w:t>
      </w:r>
      <w:r w:rsidR="006B4BF5" w:rsidRPr="009C26A2">
        <w:rPr>
          <w:rFonts w:ascii="Times New Roman" w:eastAsia="Times New Roman" w:hAnsi="Times New Roman" w:cs="Times New Roman"/>
          <w:sz w:val="24"/>
          <w:szCs w:val="24"/>
          <w:lang w:val="bg-BG" w:eastAsia="bg-BG"/>
        </w:rPr>
        <w:t>)</w:t>
      </w:r>
      <w:r w:rsidR="00B87632" w:rsidRPr="009C26A2">
        <w:rPr>
          <w:rFonts w:ascii="Times New Roman" w:eastAsia="Times New Roman" w:hAnsi="Times New Roman" w:cs="Times New Roman"/>
          <w:sz w:val="24"/>
          <w:szCs w:val="24"/>
          <w:lang w:eastAsia="bg-BG"/>
        </w:rPr>
        <w:t xml:space="preserve"> </w:t>
      </w:r>
      <w:r w:rsidR="001D2349" w:rsidRPr="009C26A2">
        <w:rPr>
          <w:rFonts w:ascii="Times New Roman" w:eastAsia="Times New Roman" w:hAnsi="Times New Roman" w:cs="Times New Roman"/>
          <w:sz w:val="24"/>
          <w:szCs w:val="24"/>
          <w:lang w:eastAsia="bg-BG"/>
        </w:rPr>
        <w:t>за започване на дейностите,</w:t>
      </w:r>
      <w:r w:rsidR="0030351D" w:rsidRPr="009C26A2">
        <w:rPr>
          <w:rFonts w:ascii="Times New Roman" w:eastAsia="Times New Roman" w:hAnsi="Times New Roman" w:cs="Times New Roman"/>
          <w:sz w:val="24"/>
          <w:szCs w:val="24"/>
          <w:lang w:eastAsia="bg-BG"/>
        </w:rPr>
        <w:t xml:space="preserve"> предмет на </w:t>
      </w:r>
      <w:r w:rsidR="001D2349" w:rsidRPr="009C26A2">
        <w:rPr>
          <w:rFonts w:ascii="Times New Roman" w:eastAsia="Times New Roman" w:hAnsi="Times New Roman" w:cs="Times New Roman"/>
          <w:sz w:val="24"/>
          <w:szCs w:val="24"/>
          <w:lang w:eastAsia="bg-BG"/>
        </w:rPr>
        <w:t>договор</w:t>
      </w:r>
      <w:r w:rsidR="0030351D" w:rsidRPr="009C26A2">
        <w:rPr>
          <w:rFonts w:ascii="Times New Roman" w:eastAsia="Times New Roman" w:hAnsi="Times New Roman" w:cs="Times New Roman"/>
          <w:sz w:val="24"/>
          <w:szCs w:val="24"/>
          <w:lang w:val="bg-BG" w:eastAsia="bg-BG"/>
        </w:rPr>
        <w:t xml:space="preserve">а за възлагане на обществената поръчка </w:t>
      </w:r>
      <w:r w:rsidR="004E2711" w:rsidRPr="009C26A2">
        <w:rPr>
          <w:rFonts w:ascii="Times New Roman" w:eastAsia="Times New Roman" w:hAnsi="Times New Roman" w:cs="Times New Roman"/>
          <w:color w:val="000000" w:themeColor="text1"/>
          <w:sz w:val="24"/>
          <w:szCs w:val="24"/>
          <w:lang w:val="bg-BG" w:eastAsia="bg-BG"/>
        </w:rPr>
        <w:t xml:space="preserve">и </w:t>
      </w:r>
      <w:r w:rsidR="004E2711" w:rsidRPr="009C26A2">
        <w:rPr>
          <w:rFonts w:ascii="Times New Roman" w:eastAsia="Times New Roman" w:hAnsi="Times New Roman" w:cs="Times New Roman"/>
          <w:sz w:val="24"/>
          <w:szCs w:val="24"/>
          <w:lang w:val="bg-BG" w:eastAsia="bg-BG"/>
        </w:rPr>
        <w:t xml:space="preserve">приключва с </w:t>
      </w:r>
      <w:r w:rsidR="004928C9" w:rsidRPr="009C26A2">
        <w:rPr>
          <w:rFonts w:ascii="Times New Roman" w:eastAsia="Times New Roman" w:hAnsi="Times New Roman" w:cs="Times New Roman"/>
          <w:sz w:val="24"/>
          <w:szCs w:val="24"/>
          <w:lang w:val="bg-BG" w:eastAsia="bg-BG"/>
        </w:rPr>
        <w:t>въвеждане на съответния обект в експлоатация</w:t>
      </w:r>
      <w:r w:rsidR="004E2711" w:rsidRPr="009C26A2">
        <w:rPr>
          <w:rFonts w:ascii="Times New Roman" w:eastAsia="Times New Roman" w:hAnsi="Times New Roman" w:cs="Times New Roman"/>
          <w:sz w:val="24"/>
          <w:szCs w:val="24"/>
          <w:lang w:val="bg-BG" w:eastAsia="bg-BG"/>
        </w:rPr>
        <w:t>, съгласно предвидения в Република България ред.</w:t>
      </w:r>
    </w:p>
    <w:p w14:paraId="0C8F11B3" w14:textId="77777777" w:rsidR="00335E04" w:rsidRPr="009C26A2" w:rsidRDefault="00335E04" w:rsidP="001179ED">
      <w:pPr>
        <w:spacing w:after="0" w:line="240" w:lineRule="auto"/>
        <w:jc w:val="both"/>
        <w:rPr>
          <w:rFonts w:ascii="Times New Roman" w:eastAsia="Times New Roman" w:hAnsi="Times New Roman" w:cs="Times New Roman"/>
          <w:sz w:val="24"/>
          <w:szCs w:val="24"/>
          <w:lang w:val="bg-BG" w:eastAsia="bg-BG"/>
        </w:rPr>
      </w:pPr>
    </w:p>
    <w:p w14:paraId="67A6AC3C" w14:textId="56A5FE65" w:rsidR="00AC192B" w:rsidRPr="009C26A2" w:rsidRDefault="00AC192B" w:rsidP="001179ED">
      <w:pPr>
        <w:spacing w:after="0" w:line="240" w:lineRule="auto"/>
        <w:jc w:val="both"/>
        <w:rPr>
          <w:rFonts w:ascii="Times New Roman" w:eastAsia="Times New Roman" w:hAnsi="Times New Roman" w:cs="Times New Roman"/>
          <w:sz w:val="24"/>
          <w:szCs w:val="24"/>
          <w:lang w:val="bg-BG"/>
        </w:rPr>
      </w:pPr>
      <w:r w:rsidRPr="009C26A2">
        <w:rPr>
          <w:rFonts w:ascii="Times New Roman" w:eastAsia="Times New Roman" w:hAnsi="Times New Roman" w:cs="Times New Roman"/>
          <w:sz w:val="24"/>
          <w:szCs w:val="24"/>
          <w:lang w:val="bg-BG"/>
        </w:rPr>
        <w:t>- Срокът за изготвяне на технически паспорт на обекта съгласно чл.176б от ЗУТ и в обхвата, посочен в чл.</w:t>
      </w:r>
      <w:r w:rsidR="001179ED" w:rsidRPr="009C26A2">
        <w:rPr>
          <w:rFonts w:ascii="Times New Roman" w:eastAsia="Times New Roman" w:hAnsi="Times New Roman" w:cs="Times New Roman"/>
          <w:sz w:val="24"/>
          <w:szCs w:val="24"/>
          <w:lang w:val="bg-BG"/>
        </w:rPr>
        <w:t xml:space="preserve"> </w:t>
      </w:r>
      <w:r w:rsidRPr="009C26A2">
        <w:rPr>
          <w:rFonts w:ascii="Times New Roman" w:eastAsia="Times New Roman" w:hAnsi="Times New Roman" w:cs="Times New Roman"/>
          <w:sz w:val="24"/>
          <w:szCs w:val="24"/>
          <w:lang w:val="bg-BG"/>
        </w:rPr>
        <w:t xml:space="preserve">4 от НАРЕДБА № 5 от 28.12.2006 г. за техническите паспорти на строежите, издадена от министъра на регионалното развитие и благоустройството, обн., ДВ, бр. 7 от 23.01.2007 г. </w:t>
      </w:r>
      <w:r w:rsidR="000C1B76" w:rsidRPr="009C26A2">
        <w:rPr>
          <w:rFonts w:ascii="Times New Roman" w:eastAsia="Times New Roman" w:hAnsi="Times New Roman" w:cs="Times New Roman"/>
          <w:sz w:val="24"/>
          <w:szCs w:val="24"/>
          <w:lang w:val="bg-BG"/>
        </w:rPr>
        <w:t xml:space="preserve">е </w:t>
      </w:r>
      <w:r w:rsidR="003B57A0" w:rsidRPr="009C26A2">
        <w:rPr>
          <w:rFonts w:ascii="Times New Roman" w:eastAsia="Times New Roman" w:hAnsi="Times New Roman" w:cs="Times New Roman"/>
          <w:sz w:val="24"/>
          <w:szCs w:val="24"/>
          <w:lang w:val="bg-BG"/>
        </w:rPr>
        <w:t>по предложение на участника</w:t>
      </w:r>
      <w:r w:rsidRPr="009C26A2">
        <w:rPr>
          <w:rFonts w:ascii="Times New Roman" w:eastAsia="Times New Roman" w:hAnsi="Times New Roman" w:cs="Times New Roman"/>
          <w:sz w:val="24"/>
          <w:szCs w:val="24"/>
          <w:lang w:val="bg-BG"/>
        </w:rPr>
        <w:t xml:space="preserve"> </w:t>
      </w:r>
      <w:r w:rsidR="000C1B76" w:rsidRPr="009C26A2">
        <w:rPr>
          <w:rFonts w:ascii="Times New Roman" w:eastAsia="Times New Roman" w:hAnsi="Times New Roman" w:cs="Times New Roman"/>
          <w:sz w:val="24"/>
          <w:szCs w:val="24"/>
          <w:lang w:val="bg-BG"/>
        </w:rPr>
        <w:t xml:space="preserve">в </w:t>
      </w:r>
      <w:r w:rsidRPr="009C26A2">
        <w:rPr>
          <w:rFonts w:ascii="Times New Roman" w:eastAsia="Times New Roman" w:hAnsi="Times New Roman" w:cs="Times New Roman"/>
          <w:sz w:val="24"/>
          <w:szCs w:val="24"/>
          <w:lang w:val="bg-BG"/>
        </w:rPr>
        <w:t>календарни дни</w:t>
      </w:r>
      <w:r w:rsidR="000C1B76" w:rsidRPr="009C26A2">
        <w:rPr>
          <w:rFonts w:ascii="Times New Roman" w:eastAsia="Times New Roman" w:hAnsi="Times New Roman" w:cs="Times New Roman"/>
          <w:sz w:val="24"/>
          <w:szCs w:val="24"/>
          <w:lang w:val="bg-BG"/>
        </w:rPr>
        <w:t>, считано</w:t>
      </w:r>
      <w:r w:rsidRPr="009C26A2">
        <w:rPr>
          <w:rFonts w:ascii="Times New Roman" w:eastAsia="Times New Roman" w:hAnsi="Times New Roman" w:cs="Times New Roman"/>
          <w:sz w:val="24"/>
          <w:szCs w:val="24"/>
          <w:lang w:val="bg-BG"/>
        </w:rPr>
        <w:t xml:space="preserve"> от </w:t>
      </w:r>
      <w:r w:rsidR="000C1B76" w:rsidRPr="009C26A2">
        <w:rPr>
          <w:rFonts w:ascii="Times New Roman" w:eastAsia="Times New Roman" w:hAnsi="Times New Roman" w:cs="Times New Roman"/>
          <w:sz w:val="24"/>
          <w:szCs w:val="24"/>
          <w:lang w:val="bg-BG"/>
        </w:rPr>
        <w:t xml:space="preserve">датата на </w:t>
      </w:r>
      <w:r w:rsidRPr="009C26A2">
        <w:rPr>
          <w:rFonts w:ascii="Times New Roman" w:eastAsia="Times New Roman" w:hAnsi="Times New Roman" w:cs="Times New Roman"/>
          <w:sz w:val="24"/>
          <w:szCs w:val="24"/>
          <w:lang w:val="bg-BG"/>
        </w:rPr>
        <w:t>съставяне и подписване на Констативен акт за установяване годността за приемане на строежа (Акт обр. 15) „без забележки“;</w:t>
      </w:r>
    </w:p>
    <w:p w14:paraId="002A5A15" w14:textId="77777777" w:rsidR="00AC192B" w:rsidRPr="009C26A2" w:rsidRDefault="00AC192B" w:rsidP="001179ED">
      <w:pPr>
        <w:spacing w:after="0" w:line="240" w:lineRule="auto"/>
        <w:jc w:val="both"/>
        <w:rPr>
          <w:rFonts w:ascii="Times New Roman" w:eastAsia="Times New Roman" w:hAnsi="Times New Roman" w:cs="Times New Roman"/>
          <w:sz w:val="24"/>
          <w:szCs w:val="24"/>
          <w:lang w:val="bg-BG"/>
        </w:rPr>
      </w:pPr>
    </w:p>
    <w:p w14:paraId="73CE9AC3" w14:textId="745384A2" w:rsidR="00AC192B" w:rsidRPr="009C26A2" w:rsidRDefault="00AC192B" w:rsidP="001179ED">
      <w:pPr>
        <w:spacing w:after="0" w:line="240" w:lineRule="auto"/>
        <w:jc w:val="both"/>
        <w:rPr>
          <w:rFonts w:ascii="Times New Roman" w:eastAsia="Times New Roman" w:hAnsi="Times New Roman" w:cs="Times New Roman"/>
          <w:b/>
          <w:sz w:val="24"/>
          <w:szCs w:val="24"/>
          <w:lang w:val="bg-BG"/>
        </w:rPr>
      </w:pPr>
      <w:r w:rsidRPr="009C26A2">
        <w:rPr>
          <w:rFonts w:ascii="Times New Roman" w:eastAsia="Times New Roman" w:hAnsi="Times New Roman" w:cs="Times New Roman"/>
          <w:sz w:val="24"/>
          <w:szCs w:val="24"/>
          <w:lang w:val="bg-BG"/>
        </w:rPr>
        <w:t xml:space="preserve">- Срокът за изготвяне на окончателен доклад по чл. 168, ал. 6 от ЗУТ </w:t>
      </w:r>
      <w:r w:rsidR="00897CB6" w:rsidRPr="009C26A2">
        <w:rPr>
          <w:rFonts w:ascii="Times New Roman" w:eastAsia="Times New Roman" w:hAnsi="Times New Roman" w:cs="Times New Roman"/>
          <w:sz w:val="24"/>
          <w:szCs w:val="24"/>
          <w:lang w:val="bg-BG"/>
        </w:rPr>
        <w:t xml:space="preserve">е </w:t>
      </w:r>
      <w:r w:rsidR="003B57A0" w:rsidRPr="009C26A2">
        <w:rPr>
          <w:rFonts w:ascii="Times New Roman" w:eastAsia="Times New Roman" w:hAnsi="Times New Roman" w:cs="Times New Roman"/>
          <w:sz w:val="24"/>
          <w:szCs w:val="24"/>
          <w:lang w:val="bg-BG"/>
        </w:rPr>
        <w:t>по предложение на участника</w:t>
      </w:r>
      <w:r w:rsidRPr="009C26A2">
        <w:rPr>
          <w:rFonts w:ascii="Times New Roman" w:eastAsia="Times New Roman" w:hAnsi="Times New Roman" w:cs="Times New Roman"/>
          <w:sz w:val="24"/>
          <w:szCs w:val="24"/>
          <w:lang w:val="bg-BG"/>
        </w:rPr>
        <w:t xml:space="preserve"> </w:t>
      </w:r>
      <w:r w:rsidR="00897CB6" w:rsidRPr="009C26A2">
        <w:rPr>
          <w:rFonts w:ascii="Times New Roman" w:eastAsia="Times New Roman" w:hAnsi="Times New Roman" w:cs="Times New Roman"/>
          <w:sz w:val="24"/>
          <w:szCs w:val="24"/>
          <w:lang w:val="bg-BG"/>
        </w:rPr>
        <w:t xml:space="preserve">в </w:t>
      </w:r>
      <w:r w:rsidRPr="009C26A2">
        <w:rPr>
          <w:rFonts w:ascii="Times New Roman" w:eastAsia="Times New Roman" w:hAnsi="Times New Roman" w:cs="Times New Roman"/>
          <w:sz w:val="24"/>
          <w:szCs w:val="24"/>
          <w:lang w:val="bg-BG"/>
        </w:rPr>
        <w:t>календарни дни</w:t>
      </w:r>
      <w:r w:rsidR="00897CB6" w:rsidRPr="009C26A2">
        <w:rPr>
          <w:rFonts w:ascii="Times New Roman" w:eastAsia="Times New Roman" w:hAnsi="Times New Roman" w:cs="Times New Roman"/>
          <w:sz w:val="24"/>
          <w:szCs w:val="24"/>
          <w:lang w:val="bg-BG"/>
        </w:rPr>
        <w:t>, считано от датата на</w:t>
      </w:r>
      <w:r w:rsidRPr="009C26A2">
        <w:rPr>
          <w:rFonts w:ascii="Times New Roman" w:eastAsia="Times New Roman" w:hAnsi="Times New Roman" w:cs="Times New Roman"/>
          <w:sz w:val="24"/>
          <w:szCs w:val="24"/>
          <w:lang w:val="bg-BG"/>
        </w:rPr>
        <w:t xml:space="preserve"> подписването от всички участници в строителството на Констативен акт за установяване годността за приемане на строежа (Акт </w:t>
      </w:r>
      <w:r w:rsidRPr="009C26A2">
        <w:rPr>
          <w:rFonts w:ascii="Times New Roman" w:eastAsia="Times New Roman" w:hAnsi="Times New Roman" w:cs="Times New Roman"/>
          <w:sz w:val="24"/>
          <w:szCs w:val="24"/>
          <w:lang w:val="bg-BG"/>
        </w:rPr>
        <w:lastRenderedPageBreak/>
        <w:t>обр. 15) „без забележки“ и представяне на необходимите становища от специализираните контролни органи (когато е приложимо).</w:t>
      </w:r>
      <w:r w:rsidRPr="009C26A2">
        <w:rPr>
          <w:rFonts w:ascii="Times New Roman" w:eastAsia="Times New Roman" w:hAnsi="Times New Roman" w:cs="Times New Roman"/>
          <w:b/>
          <w:sz w:val="24"/>
          <w:szCs w:val="24"/>
          <w:lang w:val="bg-BG"/>
        </w:rPr>
        <w:t xml:space="preserve"> </w:t>
      </w:r>
    </w:p>
    <w:p w14:paraId="58142174" w14:textId="77777777" w:rsidR="00AC192B" w:rsidRPr="009C26A2" w:rsidRDefault="00AC192B" w:rsidP="008E6B0C">
      <w:pPr>
        <w:spacing w:after="0" w:line="240" w:lineRule="auto"/>
        <w:ind w:left="142" w:firstLine="425"/>
        <w:jc w:val="both"/>
        <w:rPr>
          <w:rFonts w:ascii="Times New Roman" w:eastAsia="Times New Roman" w:hAnsi="Times New Roman" w:cs="Times New Roman"/>
          <w:b/>
          <w:sz w:val="24"/>
          <w:szCs w:val="24"/>
          <w:lang w:val="bg-BG"/>
        </w:rPr>
      </w:pPr>
    </w:p>
    <w:p w14:paraId="175435B0" w14:textId="245C44C8" w:rsidR="00AC192B" w:rsidRPr="00BE5AE7" w:rsidRDefault="00AC192B" w:rsidP="001179ED">
      <w:pPr>
        <w:spacing w:after="0" w:line="240" w:lineRule="auto"/>
        <w:jc w:val="both"/>
        <w:rPr>
          <w:rFonts w:ascii="Times New Roman" w:eastAsia="Times New Roman" w:hAnsi="Times New Roman" w:cs="Times New Roman"/>
          <w:color w:val="000000" w:themeColor="text1"/>
          <w:sz w:val="24"/>
          <w:szCs w:val="24"/>
          <w:lang w:val="bg-BG"/>
        </w:rPr>
      </w:pPr>
      <w:r w:rsidRPr="00BE5AE7">
        <w:rPr>
          <w:rFonts w:ascii="Times New Roman" w:eastAsia="Times New Roman" w:hAnsi="Times New Roman" w:cs="Times New Roman"/>
          <w:b/>
          <w:i/>
          <w:color w:val="000000" w:themeColor="text1"/>
          <w:sz w:val="24"/>
          <w:szCs w:val="24"/>
          <w:lang w:val="bg-BG"/>
        </w:rPr>
        <w:t>ВАЖНО</w:t>
      </w:r>
      <w:r w:rsidR="004C4D86" w:rsidRPr="00BE5AE7">
        <w:rPr>
          <w:rFonts w:ascii="Times New Roman" w:eastAsia="Times New Roman" w:hAnsi="Times New Roman" w:cs="Times New Roman"/>
          <w:b/>
          <w:i/>
          <w:color w:val="000000" w:themeColor="text1"/>
          <w:sz w:val="24"/>
          <w:szCs w:val="24"/>
          <w:lang w:val="bg-BG"/>
        </w:rPr>
        <w:t>:</w:t>
      </w:r>
      <w:r w:rsidRPr="00BE5AE7">
        <w:rPr>
          <w:rFonts w:ascii="Times New Roman" w:eastAsia="Times New Roman" w:hAnsi="Times New Roman" w:cs="Times New Roman"/>
          <w:color w:val="000000" w:themeColor="text1"/>
          <w:sz w:val="24"/>
          <w:szCs w:val="24"/>
          <w:lang w:val="bg-BG"/>
        </w:rPr>
        <w:t xml:space="preserve"> </w:t>
      </w:r>
      <w:r w:rsidRPr="00BE5AE7">
        <w:rPr>
          <w:rFonts w:ascii="Times New Roman" w:eastAsia="Times New Roman" w:hAnsi="Times New Roman" w:cs="Times New Roman"/>
          <w:i/>
          <w:color w:val="000000" w:themeColor="text1"/>
          <w:sz w:val="24"/>
          <w:szCs w:val="24"/>
          <w:lang w:val="bg-BG"/>
        </w:rPr>
        <w:t xml:space="preserve">Предлаганите от участниците срокове за отделните действия по изготвяне </w:t>
      </w:r>
      <w:r w:rsidR="00A51A9A" w:rsidRPr="00BE5AE7">
        <w:rPr>
          <w:rFonts w:ascii="Times New Roman" w:eastAsia="Times New Roman" w:hAnsi="Times New Roman" w:cs="Times New Roman"/>
          <w:i/>
          <w:color w:val="000000" w:themeColor="text1"/>
          <w:sz w:val="24"/>
          <w:szCs w:val="24"/>
          <w:lang w:val="bg-BG"/>
        </w:rPr>
        <w:t>на технически паспорт</w:t>
      </w:r>
      <w:r w:rsidRPr="00BE5AE7">
        <w:rPr>
          <w:rFonts w:ascii="Times New Roman" w:eastAsia="Times New Roman" w:hAnsi="Times New Roman" w:cs="Times New Roman"/>
          <w:i/>
          <w:color w:val="000000" w:themeColor="text1"/>
          <w:sz w:val="24"/>
          <w:szCs w:val="24"/>
          <w:lang w:val="bg-BG"/>
        </w:rPr>
        <w:t xml:space="preserve"> </w:t>
      </w:r>
      <w:r w:rsidR="00A51A9A" w:rsidRPr="00BE5AE7">
        <w:rPr>
          <w:rFonts w:ascii="Times New Roman" w:eastAsia="Times New Roman" w:hAnsi="Times New Roman" w:cs="Times New Roman"/>
          <w:i/>
          <w:color w:val="000000" w:themeColor="text1"/>
          <w:sz w:val="24"/>
          <w:szCs w:val="24"/>
          <w:lang w:val="bg-BG"/>
        </w:rPr>
        <w:t xml:space="preserve">и </w:t>
      </w:r>
      <w:r w:rsidRPr="00BE5AE7">
        <w:rPr>
          <w:rFonts w:ascii="Times New Roman" w:eastAsia="Times New Roman" w:hAnsi="Times New Roman" w:cs="Times New Roman"/>
          <w:i/>
          <w:color w:val="000000" w:themeColor="text1"/>
          <w:sz w:val="24"/>
          <w:szCs w:val="24"/>
          <w:lang w:val="bg-BG"/>
        </w:rPr>
        <w:t>окончателен</w:t>
      </w:r>
      <w:r w:rsidR="00A51A9A" w:rsidRPr="00BE5AE7">
        <w:rPr>
          <w:rFonts w:ascii="Times New Roman" w:eastAsia="Times New Roman" w:hAnsi="Times New Roman" w:cs="Times New Roman"/>
          <w:i/>
          <w:color w:val="000000" w:themeColor="text1"/>
          <w:sz w:val="24"/>
          <w:szCs w:val="24"/>
          <w:lang w:val="bg-BG"/>
        </w:rPr>
        <w:t xml:space="preserve"> доклад</w:t>
      </w:r>
      <w:r w:rsidR="000D37FE" w:rsidRPr="00BE5AE7">
        <w:rPr>
          <w:rFonts w:ascii="Times New Roman" w:eastAsia="Times New Roman" w:hAnsi="Times New Roman" w:cs="Times New Roman"/>
          <w:i/>
          <w:color w:val="000000" w:themeColor="text1"/>
          <w:sz w:val="24"/>
          <w:szCs w:val="24"/>
          <w:lang w:val="bg-BG"/>
        </w:rPr>
        <w:t xml:space="preserve"> </w:t>
      </w:r>
      <w:r w:rsidR="000D37FE" w:rsidRPr="00BE5AE7">
        <w:rPr>
          <w:rFonts w:ascii="Times New Roman" w:eastAsia="Times New Roman" w:hAnsi="Times New Roman" w:cs="Times New Roman"/>
          <w:i/>
          <w:color w:val="000000" w:themeColor="text1"/>
          <w:sz w:val="24"/>
          <w:szCs w:val="24"/>
          <w:u w:val="single"/>
          <w:lang w:val="bg-BG"/>
        </w:rPr>
        <w:t>не трябва да превишават 15</w:t>
      </w:r>
      <w:r w:rsidRPr="00BE5AE7">
        <w:rPr>
          <w:rFonts w:ascii="Times New Roman" w:eastAsia="Times New Roman" w:hAnsi="Times New Roman" w:cs="Times New Roman"/>
          <w:i/>
          <w:color w:val="000000" w:themeColor="text1"/>
          <w:sz w:val="24"/>
          <w:szCs w:val="24"/>
          <w:u w:val="single"/>
          <w:lang w:val="bg-BG"/>
        </w:rPr>
        <w:t xml:space="preserve"> (</w:t>
      </w:r>
      <w:r w:rsidR="000D37FE" w:rsidRPr="00BE5AE7">
        <w:rPr>
          <w:rFonts w:ascii="Times New Roman" w:eastAsia="Times New Roman" w:hAnsi="Times New Roman" w:cs="Times New Roman"/>
          <w:i/>
          <w:color w:val="000000" w:themeColor="text1"/>
          <w:sz w:val="24"/>
          <w:szCs w:val="24"/>
          <w:u w:val="single"/>
          <w:lang w:val="bg-BG"/>
        </w:rPr>
        <w:t>петнадесет</w:t>
      </w:r>
      <w:r w:rsidRPr="00BE5AE7">
        <w:rPr>
          <w:rFonts w:ascii="Times New Roman" w:eastAsia="Times New Roman" w:hAnsi="Times New Roman" w:cs="Times New Roman"/>
          <w:i/>
          <w:color w:val="000000" w:themeColor="text1"/>
          <w:sz w:val="24"/>
          <w:szCs w:val="24"/>
          <w:u w:val="single"/>
          <w:lang w:val="bg-BG"/>
        </w:rPr>
        <w:t>) календарни дни.</w:t>
      </w:r>
      <w:r w:rsidRPr="00BE5AE7">
        <w:rPr>
          <w:rFonts w:ascii="Times New Roman" w:eastAsia="Times New Roman" w:hAnsi="Times New Roman" w:cs="Times New Roman"/>
          <w:i/>
          <w:color w:val="000000" w:themeColor="text1"/>
          <w:sz w:val="24"/>
          <w:szCs w:val="24"/>
          <w:lang w:val="bg-BG"/>
        </w:rPr>
        <w:t xml:space="preserve"> Участници предложили по-дълъг срок (за която и да е от отделните дейности) от указания ще бъдат отстранени от участие в процедурата.</w:t>
      </w:r>
    </w:p>
    <w:p w14:paraId="149C4C8C" w14:textId="77777777" w:rsidR="00AC192B" w:rsidRPr="00BE5AE7" w:rsidRDefault="00AC192B" w:rsidP="008E6B0C">
      <w:pPr>
        <w:spacing w:after="0" w:line="240" w:lineRule="auto"/>
        <w:ind w:left="142" w:firstLine="425"/>
        <w:jc w:val="both"/>
        <w:rPr>
          <w:rFonts w:ascii="Times New Roman" w:eastAsia="Times New Roman" w:hAnsi="Times New Roman" w:cs="Times New Roman"/>
          <w:b/>
          <w:color w:val="000000" w:themeColor="text1"/>
          <w:sz w:val="24"/>
          <w:szCs w:val="24"/>
          <w:lang w:val="bg-BG"/>
        </w:rPr>
      </w:pPr>
    </w:p>
    <w:p w14:paraId="6C610300" w14:textId="77777777" w:rsidR="00C35506" w:rsidRPr="00BE5AE7" w:rsidRDefault="00C35506" w:rsidP="003A7002">
      <w:pPr>
        <w:spacing w:after="0"/>
        <w:jc w:val="both"/>
        <w:rPr>
          <w:rFonts w:ascii="Times New Roman" w:hAnsi="Times New Roman" w:cs="Times New Roman"/>
          <w:i/>
          <w:color w:val="000000" w:themeColor="text1"/>
          <w:sz w:val="24"/>
          <w:u w:val="single"/>
          <w:lang w:val="bg-BG"/>
        </w:rPr>
      </w:pPr>
      <w:r w:rsidRPr="00BE5AE7">
        <w:rPr>
          <w:rFonts w:ascii="Times New Roman" w:hAnsi="Times New Roman" w:cs="Times New Roman"/>
          <w:i/>
          <w:color w:val="000000" w:themeColor="text1"/>
          <w:sz w:val="24"/>
          <w:u w:val="single"/>
          <w:lang w:val="bg-BG"/>
        </w:rPr>
        <w:t>Срок на валидност на офертите:</w:t>
      </w:r>
    </w:p>
    <w:p w14:paraId="1E8FECE4" w14:textId="50F2DC38" w:rsidR="003A7002" w:rsidRPr="009C26A2" w:rsidRDefault="00C35506" w:rsidP="003A7002">
      <w:pPr>
        <w:spacing w:after="0"/>
        <w:jc w:val="both"/>
        <w:rPr>
          <w:rFonts w:ascii="Times New Roman" w:hAnsi="Times New Roman" w:cs="Times New Roman"/>
          <w:color w:val="000000" w:themeColor="text1"/>
          <w:sz w:val="24"/>
          <w:szCs w:val="24"/>
        </w:rPr>
      </w:pPr>
      <w:r w:rsidRPr="00BE5AE7">
        <w:rPr>
          <w:rFonts w:ascii="Times New Roman" w:hAnsi="Times New Roman" w:cs="Times New Roman"/>
          <w:color w:val="000000" w:themeColor="text1"/>
          <w:sz w:val="24"/>
        </w:rPr>
        <w:t xml:space="preserve">Срокът на валидност на офертите е времето, през което участниците са обвързани с </w:t>
      </w:r>
      <w:r w:rsidRPr="00BE5AE7">
        <w:rPr>
          <w:rFonts w:ascii="Times New Roman" w:hAnsi="Times New Roman" w:cs="Times New Roman"/>
          <w:color w:val="000000" w:themeColor="text1"/>
          <w:sz w:val="24"/>
          <w:szCs w:val="24"/>
        </w:rPr>
        <w:t>условията на представените от тях оферти.</w:t>
      </w:r>
    </w:p>
    <w:p w14:paraId="0FF73BA5" w14:textId="77777777" w:rsidR="0099164F" w:rsidRPr="009C26A2" w:rsidRDefault="0099164F" w:rsidP="003A7002">
      <w:pPr>
        <w:spacing w:after="0"/>
        <w:jc w:val="both"/>
        <w:rPr>
          <w:rFonts w:ascii="Times New Roman" w:hAnsi="Times New Roman" w:cs="Times New Roman"/>
          <w:color w:val="000000" w:themeColor="text1"/>
          <w:sz w:val="24"/>
          <w:szCs w:val="24"/>
        </w:rPr>
      </w:pPr>
    </w:p>
    <w:p w14:paraId="5AECD219" w14:textId="77777777" w:rsidR="0099164F" w:rsidRPr="009C26A2" w:rsidRDefault="0099164F" w:rsidP="0099164F">
      <w:pPr>
        <w:spacing w:afterLines="40" w:after="96"/>
        <w:jc w:val="both"/>
        <w:rPr>
          <w:rFonts w:ascii="Times New Roman" w:hAnsi="Times New Roman" w:cs="Times New Roman"/>
          <w:color w:val="000000" w:themeColor="text1"/>
          <w:sz w:val="24"/>
          <w:szCs w:val="24"/>
        </w:rPr>
      </w:pPr>
      <w:r w:rsidRPr="009C26A2">
        <w:rPr>
          <w:rFonts w:ascii="Times New Roman" w:hAnsi="Times New Roman" w:cs="Times New Roman"/>
          <w:color w:val="000000" w:themeColor="text1"/>
          <w:sz w:val="24"/>
          <w:szCs w:val="24"/>
        </w:rPr>
        <w:t xml:space="preserve">Срокът на валидност на офертите </w:t>
      </w:r>
      <w:r w:rsidRPr="009C26A2">
        <w:rPr>
          <w:rFonts w:ascii="Times New Roman" w:hAnsi="Times New Roman" w:cs="Times New Roman"/>
          <w:color w:val="000000" w:themeColor="text1"/>
          <w:sz w:val="24"/>
          <w:szCs w:val="24"/>
          <w:lang w:val="bg-BG"/>
        </w:rPr>
        <w:t xml:space="preserve">е </w:t>
      </w:r>
      <w:r w:rsidRPr="009C26A2">
        <w:rPr>
          <w:rFonts w:ascii="Times New Roman" w:hAnsi="Times New Roman" w:cs="Times New Roman"/>
          <w:color w:val="000000" w:themeColor="text1"/>
          <w:sz w:val="24"/>
          <w:szCs w:val="24"/>
          <w:u w:val="single"/>
          <w:lang w:val="bg-BG"/>
        </w:rPr>
        <w:t xml:space="preserve">180 </w:t>
      </w:r>
      <w:r w:rsidRPr="009C26A2">
        <w:rPr>
          <w:rFonts w:ascii="Times New Roman" w:hAnsi="Times New Roman" w:cs="Times New Roman"/>
          <w:color w:val="000000" w:themeColor="text1"/>
          <w:sz w:val="24"/>
          <w:szCs w:val="24"/>
          <w:u w:val="single"/>
        </w:rPr>
        <w:t>календарни дни</w:t>
      </w:r>
      <w:r w:rsidRPr="009C26A2">
        <w:rPr>
          <w:rFonts w:ascii="Times New Roman" w:hAnsi="Times New Roman" w:cs="Times New Roman"/>
          <w:color w:val="000000" w:themeColor="text1"/>
          <w:sz w:val="24"/>
          <w:szCs w:val="24"/>
          <w:lang w:val="bg-BG"/>
        </w:rPr>
        <w:t xml:space="preserve"> и </w:t>
      </w:r>
      <w:r w:rsidRPr="009C26A2">
        <w:rPr>
          <w:rFonts w:ascii="Times New Roman" w:hAnsi="Times New Roman" w:cs="Times New Roman"/>
          <w:color w:val="000000" w:themeColor="text1"/>
          <w:sz w:val="24"/>
          <w:szCs w:val="24"/>
        </w:rPr>
        <w:t>започва да тече от датата, определена за краен срок за получаване на оферти.</w:t>
      </w:r>
    </w:p>
    <w:p w14:paraId="18750C20" w14:textId="77777777" w:rsidR="00C35506" w:rsidRPr="009C26A2" w:rsidRDefault="00C35506" w:rsidP="00C35506">
      <w:pPr>
        <w:spacing w:afterLines="40" w:after="96"/>
        <w:jc w:val="both"/>
        <w:rPr>
          <w:rFonts w:ascii="Times New Roman" w:hAnsi="Times New Roman" w:cs="Times New Roman"/>
          <w:color w:val="000000" w:themeColor="text1"/>
          <w:sz w:val="24"/>
        </w:rPr>
      </w:pPr>
      <w:r w:rsidRPr="009C26A2">
        <w:rPr>
          <w:rFonts w:ascii="Times New Roman" w:hAnsi="Times New Roman" w:cs="Times New Roman"/>
          <w:color w:val="000000" w:themeColor="text1"/>
          <w:sz w:val="24"/>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p>
    <w:p w14:paraId="32A64BE7" w14:textId="0427B77E" w:rsidR="00C35506" w:rsidRPr="009C26A2" w:rsidRDefault="00C35506" w:rsidP="00C35506">
      <w:pPr>
        <w:spacing w:afterLines="40" w:after="96"/>
        <w:jc w:val="both"/>
        <w:rPr>
          <w:rFonts w:ascii="Times New Roman" w:hAnsi="Times New Roman" w:cs="Times New Roman"/>
          <w:color w:val="000000" w:themeColor="text1"/>
          <w:sz w:val="24"/>
        </w:rPr>
      </w:pPr>
      <w:r w:rsidRPr="009C26A2">
        <w:rPr>
          <w:rFonts w:ascii="Times New Roman" w:hAnsi="Times New Roman" w:cs="Times New Roman"/>
          <w:color w:val="000000" w:themeColor="text1"/>
          <w:sz w:val="24"/>
        </w:rPr>
        <w:t>Участник, който не удължи или не потвърди срока на валидност на офертата си, се отстранява от участие.</w:t>
      </w:r>
    </w:p>
    <w:p w14:paraId="5433897E" w14:textId="77777777" w:rsidR="004E70F6" w:rsidRPr="009C26A2" w:rsidRDefault="004E70F6" w:rsidP="001179ED">
      <w:pPr>
        <w:pStyle w:val="Default"/>
        <w:rPr>
          <w:i/>
          <w:u w:val="single"/>
        </w:rPr>
      </w:pPr>
      <w:r w:rsidRPr="009C26A2">
        <w:rPr>
          <w:rFonts w:eastAsia="Times New Roman"/>
          <w:i/>
          <w:color w:val="auto"/>
          <w:u w:val="single"/>
          <w:lang w:val="bg-BG"/>
        </w:rPr>
        <w:t xml:space="preserve">Възможност за представяне на варианти в офертите: </w:t>
      </w:r>
    </w:p>
    <w:p w14:paraId="582E81F6" w14:textId="6B0D533F" w:rsidR="004E70F6" w:rsidRPr="009C26A2" w:rsidRDefault="004E70F6" w:rsidP="001179ED">
      <w:pPr>
        <w:spacing w:after="0" w:line="240" w:lineRule="auto"/>
        <w:jc w:val="both"/>
        <w:rPr>
          <w:rFonts w:ascii="Times New Roman" w:eastAsia="Times New Roman" w:hAnsi="Times New Roman" w:cs="Times New Roman"/>
          <w:sz w:val="24"/>
          <w:szCs w:val="24"/>
          <w:lang w:val="bg-BG"/>
        </w:rPr>
      </w:pPr>
      <w:r w:rsidRPr="009C26A2">
        <w:rPr>
          <w:rFonts w:ascii="Times New Roman" w:eastAsia="Times New Roman" w:hAnsi="Times New Roman" w:cs="Times New Roman"/>
          <w:sz w:val="24"/>
          <w:szCs w:val="24"/>
          <w:lang w:val="bg-BG"/>
        </w:rPr>
        <w:t>Не се предвижда възможност за предоставяне на варианти в офертите</w:t>
      </w:r>
      <w:r w:rsidR="00A01803" w:rsidRPr="009C26A2">
        <w:rPr>
          <w:rFonts w:ascii="Times New Roman" w:eastAsia="Times New Roman" w:hAnsi="Times New Roman" w:cs="Times New Roman"/>
          <w:sz w:val="24"/>
          <w:szCs w:val="24"/>
          <w:lang w:val="bg-BG"/>
        </w:rPr>
        <w:t>.</w:t>
      </w:r>
    </w:p>
    <w:p w14:paraId="5D27F248" w14:textId="21340916" w:rsidR="00C9022F" w:rsidRPr="009C26A2" w:rsidRDefault="00C9022F" w:rsidP="001179ED">
      <w:pPr>
        <w:spacing w:after="0" w:line="240" w:lineRule="auto"/>
        <w:jc w:val="both"/>
        <w:rPr>
          <w:rFonts w:ascii="Times New Roman" w:eastAsia="Times New Roman" w:hAnsi="Times New Roman" w:cs="Times New Roman"/>
          <w:color w:val="000000" w:themeColor="text1"/>
          <w:sz w:val="24"/>
          <w:szCs w:val="24"/>
          <w:lang w:val="bg-BG"/>
        </w:rPr>
      </w:pPr>
    </w:p>
    <w:p w14:paraId="65799E83" w14:textId="644D5A7F" w:rsidR="008256E0" w:rsidRPr="00BE5AE7" w:rsidRDefault="008256E0" w:rsidP="001179ED">
      <w:pPr>
        <w:spacing w:after="0" w:line="240" w:lineRule="auto"/>
        <w:jc w:val="both"/>
        <w:rPr>
          <w:rFonts w:ascii="Times New Roman" w:eastAsia="Times New Roman" w:hAnsi="Times New Roman" w:cs="Times New Roman"/>
          <w:i/>
          <w:color w:val="000000" w:themeColor="text1"/>
          <w:sz w:val="24"/>
          <w:szCs w:val="24"/>
          <w:u w:val="single"/>
          <w:lang w:val="bg-BG"/>
        </w:rPr>
      </w:pPr>
      <w:r w:rsidRPr="00BE5AE7">
        <w:rPr>
          <w:rFonts w:ascii="Times New Roman" w:eastAsia="Times New Roman" w:hAnsi="Times New Roman" w:cs="Times New Roman"/>
          <w:i/>
          <w:color w:val="000000" w:themeColor="text1"/>
          <w:sz w:val="24"/>
          <w:szCs w:val="24"/>
          <w:u w:val="single"/>
          <w:lang w:val="bg-BG"/>
        </w:rPr>
        <w:t>Място на изпълнение на поръчката</w:t>
      </w:r>
      <w:r w:rsidR="00A169D9" w:rsidRPr="00BE5AE7">
        <w:rPr>
          <w:rFonts w:ascii="Times New Roman" w:eastAsia="Times New Roman" w:hAnsi="Times New Roman" w:cs="Times New Roman"/>
          <w:i/>
          <w:color w:val="000000" w:themeColor="text1"/>
          <w:sz w:val="24"/>
          <w:szCs w:val="24"/>
          <w:u w:val="single"/>
          <w:lang w:val="bg-BG"/>
        </w:rPr>
        <w:t>:</w:t>
      </w:r>
    </w:p>
    <w:p w14:paraId="05C306BF" w14:textId="33EDA2D7" w:rsidR="008256E0" w:rsidRPr="009C26A2" w:rsidRDefault="00B41A30" w:rsidP="001179ED">
      <w:pPr>
        <w:spacing w:after="0" w:line="240" w:lineRule="auto"/>
        <w:jc w:val="both"/>
        <w:rPr>
          <w:rFonts w:ascii="Times New Roman" w:eastAsia="Times New Roman" w:hAnsi="Times New Roman" w:cs="Times New Roman"/>
          <w:color w:val="000000" w:themeColor="text1"/>
          <w:sz w:val="24"/>
          <w:szCs w:val="24"/>
          <w:lang w:val="bg-BG"/>
        </w:rPr>
      </w:pPr>
      <w:r w:rsidRPr="00BE5AE7">
        <w:rPr>
          <w:rFonts w:ascii="Times New Roman" w:eastAsia="Times New Roman" w:hAnsi="Times New Roman" w:cs="Times New Roman"/>
          <w:color w:val="000000" w:themeColor="text1"/>
          <w:sz w:val="24"/>
          <w:szCs w:val="24"/>
          <w:lang w:val="bg-BG"/>
        </w:rPr>
        <w:t>Тер</w:t>
      </w:r>
      <w:r w:rsidR="00FE4233" w:rsidRPr="00BE5AE7">
        <w:rPr>
          <w:rFonts w:ascii="Times New Roman" w:eastAsia="Times New Roman" w:hAnsi="Times New Roman" w:cs="Times New Roman"/>
          <w:color w:val="000000" w:themeColor="text1"/>
          <w:sz w:val="24"/>
          <w:szCs w:val="24"/>
          <w:lang w:val="bg-BG"/>
        </w:rPr>
        <w:t>и</w:t>
      </w:r>
      <w:r w:rsidRPr="00BE5AE7">
        <w:rPr>
          <w:rFonts w:ascii="Times New Roman" w:eastAsia="Times New Roman" w:hAnsi="Times New Roman" w:cs="Times New Roman"/>
          <w:color w:val="000000" w:themeColor="text1"/>
          <w:sz w:val="24"/>
          <w:szCs w:val="24"/>
          <w:lang w:val="bg-BG"/>
        </w:rPr>
        <w:t>торията на общин</w:t>
      </w:r>
      <w:r w:rsidR="004C4D86" w:rsidRPr="00BE5AE7">
        <w:rPr>
          <w:rFonts w:ascii="Times New Roman" w:eastAsia="Times New Roman" w:hAnsi="Times New Roman" w:cs="Times New Roman"/>
          <w:color w:val="000000" w:themeColor="text1"/>
          <w:sz w:val="24"/>
          <w:szCs w:val="24"/>
          <w:lang w:val="bg-BG"/>
        </w:rPr>
        <w:t>а Елин Пелин</w:t>
      </w:r>
      <w:r w:rsidR="00A50B19" w:rsidRPr="00BE5AE7">
        <w:rPr>
          <w:rFonts w:ascii="Times New Roman" w:eastAsia="Times New Roman" w:hAnsi="Times New Roman" w:cs="Times New Roman"/>
          <w:color w:val="000000" w:themeColor="text1"/>
          <w:sz w:val="24"/>
          <w:szCs w:val="24"/>
          <w:lang w:val="bg-BG"/>
        </w:rPr>
        <w:t xml:space="preserve">, област София. </w:t>
      </w:r>
    </w:p>
    <w:p w14:paraId="25E68A3B" w14:textId="77777777" w:rsidR="008256E0" w:rsidRPr="009C26A2" w:rsidRDefault="008256E0" w:rsidP="00432B29">
      <w:pPr>
        <w:spacing w:after="0" w:line="240" w:lineRule="auto"/>
        <w:jc w:val="both"/>
        <w:rPr>
          <w:rFonts w:ascii="Times New Roman" w:eastAsia="Times New Roman" w:hAnsi="Times New Roman" w:cs="Times New Roman"/>
          <w:color w:val="000000" w:themeColor="text1"/>
          <w:sz w:val="24"/>
          <w:szCs w:val="24"/>
          <w:lang w:val="bg-BG"/>
        </w:rPr>
      </w:pPr>
    </w:p>
    <w:p w14:paraId="4064C9E7" w14:textId="77777777" w:rsidR="00E67D62" w:rsidRPr="009C26A2" w:rsidRDefault="00E67D62" w:rsidP="00DB6067">
      <w:pPr>
        <w:pBdr>
          <w:top w:val="single" w:sz="24" w:space="0" w:color="5B9BD5"/>
          <w:left w:val="single" w:sz="24" w:space="0" w:color="5B9BD5"/>
          <w:bottom w:val="single" w:sz="24" w:space="0" w:color="5B9BD5"/>
          <w:right w:val="single" w:sz="24" w:space="0" w:color="5B9BD5"/>
        </w:pBdr>
        <w:shd w:val="clear" w:color="auto" w:fill="C45911" w:themeFill="accent2" w:themeFillShade="BF"/>
        <w:spacing w:after="0" w:line="240" w:lineRule="auto"/>
        <w:outlineLvl w:val="0"/>
        <w:rPr>
          <w:rFonts w:ascii="Times New Roman" w:eastAsia="Times New Roman" w:hAnsi="Times New Roman" w:cs="Times New Roman"/>
          <w:caps/>
          <w:color w:val="000000" w:themeColor="text1"/>
          <w:spacing w:val="15"/>
          <w:sz w:val="24"/>
          <w:szCs w:val="24"/>
          <w:lang w:val="ru-RU" w:eastAsia="bg-BG"/>
        </w:rPr>
      </w:pPr>
      <w:bookmarkStart w:id="4" w:name="_Toc466974346"/>
      <w:bookmarkStart w:id="5" w:name="_Toc494882193"/>
      <w:bookmarkStart w:id="6" w:name="_Toc452126253"/>
      <w:bookmarkStart w:id="7" w:name="_Toc466974347"/>
      <w:bookmarkStart w:id="8" w:name="_Toc494882194"/>
      <w:r w:rsidRPr="009C26A2">
        <w:rPr>
          <w:rFonts w:ascii="Times New Roman" w:eastAsia="Times New Roman" w:hAnsi="Times New Roman" w:cs="Times New Roman"/>
          <w:caps/>
          <w:color w:val="000000" w:themeColor="text1"/>
          <w:spacing w:val="15"/>
          <w:sz w:val="24"/>
          <w:szCs w:val="24"/>
          <w:lang w:val="ru-RU" w:eastAsia="bg-BG"/>
        </w:rPr>
        <w:t>2. ИЗИСКВАНИЯ КЪМ УЧАСТНИЦИТЕ В ПРОЦЕДУРАТА.</w:t>
      </w:r>
      <w:bookmarkEnd w:id="4"/>
      <w:bookmarkEnd w:id="5"/>
    </w:p>
    <w:p w14:paraId="41E9A75E" w14:textId="7EAD7EC6" w:rsidR="00990275" w:rsidRPr="009C26A2" w:rsidRDefault="003F7FF1" w:rsidP="00F207BD">
      <w:pPr>
        <w:pBdr>
          <w:top w:val="single" w:sz="24" w:space="0" w:color="5B9BD5"/>
          <w:left w:val="single" w:sz="24" w:space="0" w:color="5B9BD5"/>
          <w:bottom w:val="single" w:sz="24" w:space="0" w:color="5B9BD5"/>
          <w:right w:val="single" w:sz="24" w:space="0" w:color="5B9BD5"/>
        </w:pBdr>
        <w:shd w:val="clear" w:color="auto" w:fill="C45911" w:themeFill="accent2" w:themeFillShade="BF"/>
        <w:spacing w:after="0" w:line="240" w:lineRule="auto"/>
        <w:outlineLvl w:val="0"/>
        <w:rPr>
          <w:rFonts w:ascii="Times New Roman" w:eastAsia="Times New Roman" w:hAnsi="Times New Roman" w:cs="Times New Roman"/>
          <w:caps/>
          <w:color w:val="000000" w:themeColor="text1"/>
          <w:spacing w:val="15"/>
          <w:sz w:val="24"/>
          <w:szCs w:val="24"/>
          <w:lang w:val="ru-RU" w:eastAsia="bg-BG"/>
        </w:rPr>
      </w:pPr>
      <w:r w:rsidRPr="009C26A2">
        <w:rPr>
          <w:rFonts w:ascii="Times New Roman" w:eastAsia="Times New Roman" w:hAnsi="Times New Roman" w:cs="Times New Roman"/>
          <w:caps/>
          <w:color w:val="000000" w:themeColor="text1"/>
          <w:spacing w:val="15"/>
          <w:sz w:val="24"/>
          <w:szCs w:val="24"/>
          <w:lang w:val="ru-RU" w:eastAsia="bg-BG"/>
        </w:rPr>
        <w:t>2</w:t>
      </w:r>
      <w:r w:rsidR="008256E0" w:rsidRPr="009C26A2">
        <w:rPr>
          <w:rFonts w:ascii="Times New Roman" w:eastAsia="Times New Roman" w:hAnsi="Times New Roman" w:cs="Times New Roman"/>
          <w:caps/>
          <w:color w:val="000000" w:themeColor="text1"/>
          <w:spacing w:val="15"/>
          <w:sz w:val="24"/>
          <w:szCs w:val="24"/>
          <w:lang w:val="ru-RU" w:eastAsia="bg-BG"/>
        </w:rPr>
        <w:t>.1. ИЗИСКВАНИЯ ЗА ЛИЧНО СЪСТОЯНИЕ НА УЧАСТНИЦИТЕ.</w:t>
      </w:r>
      <w:bookmarkEnd w:id="6"/>
      <w:bookmarkEnd w:id="7"/>
      <w:bookmarkEnd w:id="8"/>
    </w:p>
    <w:p w14:paraId="62E6BCE6" w14:textId="54DD1E8B" w:rsidR="00811CBD" w:rsidRPr="009C26A2" w:rsidRDefault="000C22D3" w:rsidP="00811CBD">
      <w:pPr>
        <w:numPr>
          <w:ilvl w:val="0"/>
          <w:numId w:val="2"/>
        </w:numPr>
        <w:tabs>
          <w:tab w:val="left" w:pos="0"/>
          <w:tab w:val="left" w:pos="284"/>
        </w:tabs>
        <w:spacing w:after="0" w:line="240" w:lineRule="auto"/>
        <w:ind w:left="0" w:firstLine="0"/>
        <w:jc w:val="both"/>
        <w:rPr>
          <w:rFonts w:ascii="Times New Roman" w:hAnsi="Times New Roman" w:cs="Times New Roman"/>
          <w:color w:val="000000" w:themeColor="text1"/>
          <w:sz w:val="24"/>
          <w:szCs w:val="24"/>
          <w:lang w:val="bg-BG" w:eastAsia="bg-BG"/>
        </w:rPr>
      </w:pPr>
      <w:r w:rsidRPr="009C26A2">
        <w:rPr>
          <w:rFonts w:ascii="Times New Roman" w:hAnsi="Times New Roman" w:cs="Times New Roman"/>
          <w:sz w:val="24"/>
          <w:szCs w:val="24"/>
          <w:lang w:val="bg-BG" w:eastAsia="bg-BG"/>
        </w:rPr>
        <w:t xml:space="preserve">В процедурата за възлагане на обществена поръчка може да участва всяко българско или чуждестранно физическо </w:t>
      </w:r>
      <w:r w:rsidRPr="009C26A2">
        <w:rPr>
          <w:rFonts w:ascii="Times New Roman" w:hAnsi="Times New Roman" w:cs="Times New Roman"/>
          <w:color w:val="000000" w:themeColor="text1"/>
          <w:sz w:val="24"/>
          <w:szCs w:val="24"/>
          <w:lang w:val="bg-BG" w:eastAsia="bg-BG"/>
        </w:rPr>
        <w:t xml:space="preserve">или юридическо лице, техни обединения, </w:t>
      </w:r>
      <w:r w:rsidRPr="009C26A2">
        <w:rPr>
          <w:rFonts w:ascii="Times New Roman" w:hAnsi="Times New Roman" w:cs="Times New Roman"/>
          <w:color w:val="000000" w:themeColor="text1"/>
          <w:sz w:val="24"/>
          <w:szCs w:val="24"/>
          <w:lang w:val="ru-RU" w:eastAsia="bg-BG"/>
        </w:rPr>
        <w:t>както и всяко друго образувание, к</w:t>
      </w:r>
      <w:r w:rsidRPr="009C26A2">
        <w:rPr>
          <w:rFonts w:ascii="Times New Roman" w:hAnsi="Times New Roman" w:cs="Times New Roman"/>
          <w:color w:val="000000" w:themeColor="text1"/>
          <w:sz w:val="24"/>
          <w:szCs w:val="24"/>
          <w:lang w:val="bg-BG" w:eastAsia="bg-BG"/>
        </w:rPr>
        <w:t>оето има правото да изпълнява услуги, съгласно законодателството на държавата, в която е установено.</w:t>
      </w:r>
    </w:p>
    <w:p w14:paraId="7C47AFB0" w14:textId="77777777" w:rsidR="00990275" w:rsidRPr="009C26A2" w:rsidRDefault="00990275" w:rsidP="00811CBD">
      <w:pPr>
        <w:tabs>
          <w:tab w:val="left" w:pos="0"/>
          <w:tab w:val="left" w:pos="284"/>
        </w:tabs>
        <w:spacing w:after="0" w:line="240" w:lineRule="auto"/>
        <w:jc w:val="both"/>
        <w:rPr>
          <w:rFonts w:ascii="Times New Roman" w:eastAsia="Times New Roman" w:hAnsi="Times New Roman" w:cs="Times New Roman"/>
          <w:color w:val="000000" w:themeColor="text1"/>
          <w:sz w:val="24"/>
          <w:szCs w:val="24"/>
        </w:rPr>
      </w:pPr>
    </w:p>
    <w:p w14:paraId="00C0980C" w14:textId="5BCA55BA" w:rsidR="00811CBD" w:rsidRPr="009C26A2" w:rsidRDefault="00811CBD" w:rsidP="00811CBD">
      <w:pPr>
        <w:tabs>
          <w:tab w:val="left" w:pos="0"/>
          <w:tab w:val="left" w:pos="284"/>
        </w:tabs>
        <w:spacing w:after="0" w:line="240" w:lineRule="auto"/>
        <w:jc w:val="both"/>
        <w:rPr>
          <w:rFonts w:ascii="Times New Roman" w:hAnsi="Times New Roman" w:cs="Times New Roman"/>
          <w:color w:val="000000" w:themeColor="text1"/>
          <w:sz w:val="24"/>
          <w:szCs w:val="24"/>
          <w:lang w:val="bg-BG" w:eastAsia="bg-BG"/>
        </w:rPr>
      </w:pPr>
      <w:r w:rsidRPr="009C26A2">
        <w:rPr>
          <w:rFonts w:ascii="Times New Roman" w:eastAsia="Times New Roman" w:hAnsi="Times New Roman" w:cs="Times New Roman"/>
          <w:color w:val="000000" w:themeColor="text1"/>
          <w:sz w:val="24"/>
          <w:szCs w:val="24"/>
        </w:rPr>
        <w:t>Лице, което участва в обединение или е дало съгласие да бъде подизпълнител на друг участник, не може да подава самостоятелно заявление за участие или оферта.</w:t>
      </w:r>
    </w:p>
    <w:p w14:paraId="60A8AE95" w14:textId="77777777" w:rsidR="00990275" w:rsidRPr="009C26A2" w:rsidRDefault="00990275" w:rsidP="00990275">
      <w:pPr>
        <w:spacing w:after="0" w:line="240" w:lineRule="auto"/>
        <w:jc w:val="both"/>
        <w:rPr>
          <w:rFonts w:ascii="Times New Roman" w:eastAsia="Times New Roman" w:hAnsi="Times New Roman" w:cs="Times New Roman"/>
          <w:color w:val="000000" w:themeColor="text1"/>
          <w:sz w:val="24"/>
          <w:szCs w:val="24"/>
        </w:rPr>
      </w:pPr>
    </w:p>
    <w:p w14:paraId="17EC2F85" w14:textId="652BE979" w:rsidR="00811CBD" w:rsidRPr="009C26A2" w:rsidRDefault="00811CBD" w:rsidP="00990275">
      <w:pPr>
        <w:spacing w:after="0" w:line="240" w:lineRule="auto"/>
        <w:jc w:val="both"/>
        <w:rPr>
          <w:rFonts w:ascii="Times New Roman" w:eastAsia="Times New Roman" w:hAnsi="Times New Roman" w:cs="Times New Roman"/>
          <w:color w:val="000000" w:themeColor="text1"/>
          <w:sz w:val="24"/>
          <w:szCs w:val="24"/>
          <w:lang w:val="bg-BG"/>
        </w:rPr>
      </w:pPr>
      <w:r w:rsidRPr="009C26A2">
        <w:rPr>
          <w:rFonts w:ascii="Times New Roman" w:eastAsia="Times New Roman" w:hAnsi="Times New Roman" w:cs="Times New Roman"/>
          <w:color w:val="000000" w:themeColor="text1"/>
          <w:sz w:val="24"/>
          <w:szCs w:val="24"/>
        </w:rPr>
        <w:t>В процедура</w:t>
      </w:r>
      <w:r w:rsidRPr="009C26A2">
        <w:rPr>
          <w:rFonts w:ascii="Times New Roman" w:eastAsia="Times New Roman" w:hAnsi="Times New Roman" w:cs="Times New Roman"/>
          <w:color w:val="000000" w:themeColor="text1"/>
          <w:sz w:val="24"/>
          <w:szCs w:val="24"/>
          <w:lang w:val="bg-BG"/>
        </w:rPr>
        <w:t>та</w:t>
      </w:r>
      <w:r w:rsidRPr="009C26A2">
        <w:rPr>
          <w:rFonts w:ascii="Times New Roman" w:eastAsia="Times New Roman" w:hAnsi="Times New Roman" w:cs="Times New Roman"/>
          <w:color w:val="000000" w:themeColor="text1"/>
          <w:sz w:val="24"/>
          <w:szCs w:val="24"/>
        </w:rPr>
        <w:t xml:space="preserve"> за възлагане на </w:t>
      </w:r>
      <w:r w:rsidRPr="009C26A2">
        <w:rPr>
          <w:rFonts w:ascii="Times New Roman" w:hAnsi="Times New Roman" w:cs="Times New Roman"/>
          <w:color w:val="000000" w:themeColor="text1"/>
          <w:sz w:val="24"/>
          <w:szCs w:val="24"/>
        </w:rPr>
        <w:t>обществена поръчка</w:t>
      </w:r>
      <w:r w:rsidRPr="009C26A2">
        <w:rPr>
          <w:rFonts w:ascii="Times New Roman" w:eastAsia="Times New Roman" w:hAnsi="Times New Roman" w:cs="Times New Roman"/>
          <w:color w:val="000000" w:themeColor="text1"/>
          <w:sz w:val="24"/>
          <w:szCs w:val="24"/>
        </w:rPr>
        <w:t> едно физическо или юридическо лице може да участва само в едно обединение</w:t>
      </w:r>
      <w:r w:rsidRPr="009C26A2">
        <w:rPr>
          <w:rFonts w:ascii="Times New Roman" w:eastAsia="Times New Roman" w:hAnsi="Times New Roman" w:cs="Times New Roman"/>
          <w:color w:val="000000" w:themeColor="text1"/>
          <w:sz w:val="24"/>
          <w:szCs w:val="24"/>
          <w:lang w:val="bg-BG"/>
        </w:rPr>
        <w:t xml:space="preserve">. </w:t>
      </w:r>
    </w:p>
    <w:p w14:paraId="6FC184ED" w14:textId="77777777" w:rsidR="00990275" w:rsidRPr="009C26A2" w:rsidRDefault="00990275" w:rsidP="00990275">
      <w:pPr>
        <w:spacing w:after="0" w:line="240" w:lineRule="auto"/>
        <w:jc w:val="both"/>
        <w:rPr>
          <w:rFonts w:ascii="Times New Roman" w:eastAsia="Times New Roman" w:hAnsi="Times New Roman" w:cs="Times New Roman"/>
          <w:color w:val="000000" w:themeColor="text1"/>
          <w:sz w:val="24"/>
          <w:szCs w:val="24"/>
        </w:rPr>
      </w:pPr>
    </w:p>
    <w:p w14:paraId="45CC7524" w14:textId="20C17FBA" w:rsidR="00990275" w:rsidRPr="009C26A2" w:rsidRDefault="00990275" w:rsidP="00990275">
      <w:pPr>
        <w:spacing w:after="0" w:line="240" w:lineRule="auto"/>
        <w:jc w:val="both"/>
        <w:rPr>
          <w:rFonts w:ascii="Times New Roman" w:eastAsia="Times New Roman" w:hAnsi="Times New Roman" w:cs="Times New Roman"/>
          <w:color w:val="000000" w:themeColor="text1"/>
          <w:sz w:val="24"/>
          <w:szCs w:val="24"/>
        </w:rPr>
      </w:pPr>
      <w:r w:rsidRPr="009C26A2">
        <w:rPr>
          <w:rFonts w:ascii="Times New Roman" w:eastAsia="Times New Roman" w:hAnsi="Times New Roman" w:cs="Times New Roman"/>
          <w:color w:val="000000" w:themeColor="text1"/>
          <w:sz w:val="24"/>
          <w:szCs w:val="24"/>
        </w:rPr>
        <w:lastRenderedPageBreak/>
        <w:t>Клон на чуждестранно лице може да е самостоятелен участник в процедура за възлагане на </w:t>
      </w:r>
      <w:r w:rsidRPr="009C26A2">
        <w:rPr>
          <w:rFonts w:ascii="Times New Roman" w:hAnsi="Times New Roman" w:cs="Times New Roman"/>
          <w:color w:val="000000" w:themeColor="text1"/>
          <w:sz w:val="24"/>
          <w:szCs w:val="24"/>
        </w:rPr>
        <w:t>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В случай, че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w:t>
      </w:r>
      <w:r w:rsidRPr="009C26A2">
        <w:rPr>
          <w:rFonts w:ascii="Times New Roman" w:eastAsia="Times New Roman" w:hAnsi="Times New Roman" w:cs="Times New Roman"/>
          <w:color w:val="000000" w:themeColor="text1"/>
          <w:sz w:val="24"/>
          <w:szCs w:val="24"/>
        </w:rPr>
        <w:t xml:space="preserve"> има на разположение тези ресурси.</w:t>
      </w:r>
    </w:p>
    <w:p w14:paraId="3A4DC721" w14:textId="77777777" w:rsidR="00990275" w:rsidRPr="009C26A2" w:rsidRDefault="00990275" w:rsidP="00990275">
      <w:pPr>
        <w:spacing w:after="0" w:line="240" w:lineRule="auto"/>
        <w:jc w:val="both"/>
        <w:rPr>
          <w:rFonts w:ascii="Times New Roman" w:eastAsia="Times New Roman" w:hAnsi="Times New Roman" w:cs="Times New Roman"/>
          <w:color w:val="000000" w:themeColor="text1"/>
          <w:sz w:val="24"/>
          <w:szCs w:val="24"/>
        </w:rPr>
      </w:pPr>
    </w:p>
    <w:p w14:paraId="65DF8535" w14:textId="2FD97876" w:rsidR="000C22D3" w:rsidRPr="009C26A2" w:rsidRDefault="000C22D3" w:rsidP="000C22D3">
      <w:pPr>
        <w:pStyle w:val="ListParagraph"/>
        <w:numPr>
          <w:ilvl w:val="0"/>
          <w:numId w:val="2"/>
        </w:numPr>
        <w:tabs>
          <w:tab w:val="left" w:pos="0"/>
          <w:tab w:val="left" w:pos="284"/>
        </w:tabs>
        <w:spacing w:after="0" w:line="240" w:lineRule="auto"/>
        <w:ind w:left="0" w:firstLine="0"/>
        <w:jc w:val="both"/>
        <w:rPr>
          <w:rFonts w:ascii="Times New Roman" w:hAnsi="Times New Roman" w:cs="Times New Roman"/>
          <w:color w:val="000000" w:themeColor="text1"/>
          <w:sz w:val="24"/>
          <w:szCs w:val="24"/>
          <w:lang w:val="bg-BG" w:eastAsia="bg-BG"/>
        </w:rPr>
      </w:pPr>
      <w:r w:rsidRPr="009C26A2">
        <w:rPr>
          <w:rFonts w:ascii="Times New Roman" w:hAnsi="Times New Roman" w:cs="Times New Roman"/>
          <w:color w:val="000000" w:themeColor="text1"/>
          <w:sz w:val="24"/>
          <w:szCs w:val="24"/>
          <w:lang w:val="bg-BG" w:eastAsia="bg-BG"/>
        </w:rPr>
        <w:t>За участниците следва да не са налице основанията за отстраняване чл. 54, ал. 1 и чл.</w:t>
      </w:r>
      <w:r w:rsidRPr="009C26A2">
        <w:rPr>
          <w:rFonts w:ascii="Times New Roman" w:hAnsi="Times New Roman" w:cs="Times New Roman"/>
          <w:color w:val="000000" w:themeColor="text1"/>
          <w:sz w:val="24"/>
          <w:szCs w:val="24"/>
          <w:lang w:eastAsia="bg-BG"/>
        </w:rPr>
        <w:t xml:space="preserve"> </w:t>
      </w:r>
      <w:r w:rsidRPr="009C26A2">
        <w:rPr>
          <w:rFonts w:ascii="Times New Roman" w:hAnsi="Times New Roman" w:cs="Times New Roman"/>
          <w:color w:val="000000" w:themeColor="text1"/>
          <w:sz w:val="24"/>
          <w:szCs w:val="24"/>
          <w:lang w:val="bg-BG" w:eastAsia="bg-BG"/>
        </w:rPr>
        <w:t>55, ал. 1 от ЗОП.</w:t>
      </w:r>
    </w:p>
    <w:p w14:paraId="44EF05E2" w14:textId="77777777" w:rsidR="00990275" w:rsidRPr="009C26A2" w:rsidRDefault="00990275" w:rsidP="00990275">
      <w:pPr>
        <w:pStyle w:val="ListParagraph"/>
        <w:tabs>
          <w:tab w:val="left" w:pos="0"/>
          <w:tab w:val="left" w:pos="284"/>
        </w:tabs>
        <w:spacing w:after="0" w:line="240" w:lineRule="auto"/>
        <w:ind w:left="0"/>
        <w:jc w:val="both"/>
        <w:rPr>
          <w:rFonts w:ascii="Times New Roman" w:hAnsi="Times New Roman" w:cs="Times New Roman"/>
          <w:color w:val="000000" w:themeColor="text1"/>
          <w:sz w:val="24"/>
          <w:szCs w:val="24"/>
          <w:lang w:val="bg-BG" w:eastAsia="bg-BG"/>
        </w:rPr>
      </w:pPr>
    </w:p>
    <w:p w14:paraId="4B063651" w14:textId="77777777" w:rsidR="000C22D3" w:rsidRPr="009C26A2" w:rsidRDefault="000C22D3" w:rsidP="000C22D3">
      <w:pPr>
        <w:pStyle w:val="ListParagraph"/>
        <w:numPr>
          <w:ilvl w:val="0"/>
          <w:numId w:val="2"/>
        </w:numPr>
        <w:tabs>
          <w:tab w:val="left" w:pos="0"/>
          <w:tab w:val="left" w:pos="284"/>
        </w:tabs>
        <w:spacing w:after="0" w:line="240" w:lineRule="auto"/>
        <w:ind w:left="0" w:firstLine="0"/>
        <w:jc w:val="both"/>
        <w:rPr>
          <w:rFonts w:ascii="Times New Roman" w:hAnsi="Times New Roman" w:cs="Times New Roman"/>
          <w:color w:val="000000" w:themeColor="text1"/>
          <w:sz w:val="24"/>
          <w:szCs w:val="24"/>
          <w:lang w:val="bg-BG" w:eastAsia="bg-BG"/>
        </w:rPr>
      </w:pPr>
      <w:r w:rsidRPr="009C26A2">
        <w:rPr>
          <w:rFonts w:ascii="Times New Roman" w:hAnsi="Times New Roman" w:cs="Times New Roman"/>
          <w:color w:val="000000" w:themeColor="text1"/>
          <w:sz w:val="24"/>
          <w:szCs w:val="24"/>
          <w:lang w:val="bg-BG" w:eastAsia="bg-BG"/>
        </w:rPr>
        <w:t>Специфични национални основания за отстраняване, които следва да не са налице за участниците са</w:t>
      </w:r>
      <w:r w:rsidRPr="009C26A2">
        <w:rPr>
          <w:rFonts w:ascii="Times New Roman" w:hAnsi="Times New Roman" w:cs="Times New Roman"/>
          <w:color w:val="000000" w:themeColor="text1"/>
          <w:sz w:val="24"/>
          <w:szCs w:val="24"/>
          <w:lang w:eastAsia="bg-BG"/>
        </w:rPr>
        <w:t>:</w:t>
      </w:r>
    </w:p>
    <w:p w14:paraId="485EA920" w14:textId="77777777" w:rsidR="000C22D3" w:rsidRPr="009C26A2" w:rsidRDefault="000C22D3" w:rsidP="000C22D3">
      <w:pPr>
        <w:tabs>
          <w:tab w:val="left" w:pos="284"/>
        </w:tabs>
        <w:spacing w:after="0" w:line="240" w:lineRule="auto"/>
        <w:jc w:val="both"/>
        <w:rPr>
          <w:rFonts w:ascii="Times New Roman" w:hAnsi="Times New Roman" w:cs="Times New Roman"/>
          <w:color w:val="000000"/>
          <w:sz w:val="24"/>
          <w:szCs w:val="24"/>
          <w:lang w:val="bg-BG" w:eastAsia="bg-BG"/>
        </w:rPr>
      </w:pPr>
      <w:r w:rsidRPr="009C26A2">
        <w:rPr>
          <w:rFonts w:ascii="Times New Roman" w:hAnsi="Times New Roman" w:cs="Times New Roman"/>
          <w:color w:val="000000"/>
          <w:sz w:val="24"/>
          <w:szCs w:val="24"/>
          <w:lang w:val="bg-BG" w:eastAsia="bg-BG"/>
        </w:rPr>
        <w:t xml:space="preserve">- осъждания за престъпления по чл. 194 – 208, чл. 213а – 217, чл. 219 – 252 и чл. 254а – 255а и чл. 256 - 260 НК (чл. 54, ал. 1, т. 1 от ЗОП); </w:t>
      </w:r>
    </w:p>
    <w:p w14:paraId="728B1972" w14:textId="77777777" w:rsidR="000C22D3" w:rsidRPr="009C26A2" w:rsidRDefault="000C22D3" w:rsidP="000C22D3">
      <w:pPr>
        <w:tabs>
          <w:tab w:val="left" w:pos="284"/>
        </w:tabs>
        <w:spacing w:after="0" w:line="240" w:lineRule="auto"/>
        <w:jc w:val="both"/>
        <w:rPr>
          <w:rFonts w:ascii="Times New Roman" w:hAnsi="Times New Roman" w:cs="Times New Roman"/>
          <w:color w:val="000000"/>
          <w:sz w:val="24"/>
          <w:szCs w:val="24"/>
          <w:lang w:val="bg-BG" w:eastAsia="bg-BG"/>
        </w:rPr>
      </w:pPr>
      <w:r w:rsidRPr="009C26A2">
        <w:rPr>
          <w:rFonts w:ascii="Times New Roman" w:hAnsi="Times New Roman" w:cs="Times New Roman"/>
          <w:color w:val="000000"/>
          <w:sz w:val="24"/>
          <w:szCs w:val="24"/>
          <w:lang w:val="bg-BG" w:eastAsia="bg-BG"/>
        </w:rPr>
        <w:t xml:space="preserve">- нарушения по чл. 61, ал. 1, чл. 62, ал. 1 или 3, чл. 63, ал. 1 или 2, чл. 228, ал. 3 от Кодекса на труда (чл. 54, ал. 1, т. 6 от ЗОП); </w:t>
      </w:r>
    </w:p>
    <w:p w14:paraId="5D5C2F09" w14:textId="77777777" w:rsidR="000C22D3" w:rsidRPr="009C26A2" w:rsidRDefault="000C22D3" w:rsidP="000C22D3">
      <w:pPr>
        <w:tabs>
          <w:tab w:val="left" w:pos="284"/>
        </w:tabs>
        <w:spacing w:after="0" w:line="240" w:lineRule="auto"/>
        <w:jc w:val="both"/>
        <w:rPr>
          <w:rFonts w:ascii="Times New Roman" w:hAnsi="Times New Roman" w:cs="Times New Roman"/>
          <w:color w:val="000000"/>
          <w:sz w:val="24"/>
          <w:szCs w:val="24"/>
          <w:lang w:val="bg-BG" w:eastAsia="bg-BG"/>
        </w:rPr>
      </w:pPr>
      <w:r w:rsidRPr="009C26A2">
        <w:rPr>
          <w:rFonts w:ascii="Times New Roman" w:hAnsi="Times New Roman" w:cs="Times New Roman"/>
          <w:color w:val="000000"/>
          <w:sz w:val="24"/>
          <w:szCs w:val="24"/>
          <w:lang w:val="bg-BG" w:eastAsia="bg-BG"/>
        </w:rPr>
        <w:t xml:space="preserve">- нарушения по чл. 13, ал. 1 от Закона за трудовата миграция и трудовата мобилност (чл. 54, ал. 1, т. 6 от ЗОП); </w:t>
      </w:r>
    </w:p>
    <w:p w14:paraId="34855997" w14:textId="4CE7175D" w:rsidR="000C22D3" w:rsidRPr="009C26A2" w:rsidRDefault="000C22D3" w:rsidP="000C22D3">
      <w:pPr>
        <w:tabs>
          <w:tab w:val="left" w:pos="284"/>
        </w:tabs>
        <w:spacing w:after="0" w:line="240" w:lineRule="auto"/>
        <w:jc w:val="both"/>
        <w:rPr>
          <w:rFonts w:ascii="Times New Roman" w:hAnsi="Times New Roman" w:cs="Times New Roman"/>
          <w:color w:val="000000"/>
          <w:sz w:val="24"/>
          <w:szCs w:val="24"/>
          <w:lang w:val="bg-BG" w:eastAsia="bg-BG"/>
        </w:rPr>
      </w:pPr>
      <w:r w:rsidRPr="009C26A2">
        <w:rPr>
          <w:rFonts w:ascii="Times New Roman" w:hAnsi="Times New Roman" w:cs="Times New Roman"/>
          <w:color w:val="000000"/>
          <w:sz w:val="24"/>
          <w:szCs w:val="24"/>
          <w:lang w:val="bg-BG" w:eastAsia="bg-BG"/>
        </w:rPr>
        <w:t>- наличие на свързаност по смисъла на пар. 2, т. 4</w:t>
      </w:r>
      <w:r w:rsidR="008E7697" w:rsidRPr="009C26A2">
        <w:rPr>
          <w:rFonts w:ascii="Times New Roman" w:hAnsi="Times New Roman" w:cs="Times New Roman"/>
          <w:color w:val="000000"/>
          <w:sz w:val="24"/>
          <w:szCs w:val="24"/>
          <w:lang w:val="bg-BG" w:eastAsia="bg-BG"/>
        </w:rPr>
        <w:t>5</w:t>
      </w:r>
      <w:r w:rsidRPr="009C26A2">
        <w:rPr>
          <w:rFonts w:ascii="Times New Roman" w:hAnsi="Times New Roman" w:cs="Times New Roman"/>
          <w:color w:val="000000"/>
          <w:sz w:val="24"/>
          <w:szCs w:val="24"/>
          <w:lang w:val="bg-BG" w:eastAsia="bg-BG"/>
        </w:rPr>
        <w:t xml:space="preserve"> от ДР на ЗОП между кандидати/ участници в конкретна процедура (чл. 107, т. 4 от ЗОП); </w:t>
      </w:r>
    </w:p>
    <w:p w14:paraId="7ACAD037" w14:textId="77777777" w:rsidR="000C22D3" w:rsidRPr="009C26A2" w:rsidRDefault="000C22D3" w:rsidP="000C22D3">
      <w:pPr>
        <w:tabs>
          <w:tab w:val="left" w:pos="284"/>
          <w:tab w:val="left" w:pos="993"/>
        </w:tabs>
        <w:spacing w:after="0" w:line="240" w:lineRule="auto"/>
        <w:jc w:val="both"/>
        <w:rPr>
          <w:rFonts w:ascii="Times New Roman" w:hAnsi="Times New Roman" w:cs="Times New Roman"/>
          <w:color w:val="000000"/>
          <w:sz w:val="24"/>
          <w:szCs w:val="24"/>
          <w:lang w:val="bg-BG" w:eastAsia="bg-BG"/>
        </w:rPr>
      </w:pPr>
      <w:r w:rsidRPr="009C26A2">
        <w:rPr>
          <w:rFonts w:ascii="Times New Roman" w:hAnsi="Times New Roman" w:cs="Times New Roman"/>
          <w:color w:val="000000"/>
          <w:sz w:val="24"/>
          <w:szCs w:val="24"/>
          <w:lang w:val="bg-BG" w:eastAsia="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9C26A2">
        <w:rPr>
          <w:rFonts w:ascii="Times New Roman" w:hAnsi="Times New Roman" w:cs="Times New Roman"/>
          <w:color w:val="000000"/>
          <w:sz w:val="24"/>
          <w:szCs w:val="24"/>
          <w:lang w:eastAsia="bg-BG"/>
        </w:rPr>
        <w:t xml:space="preserve"> </w:t>
      </w:r>
      <w:r w:rsidRPr="009C26A2">
        <w:rPr>
          <w:rFonts w:ascii="Times New Roman" w:hAnsi="Times New Roman" w:cs="Times New Roman"/>
          <w:color w:val="000000" w:themeColor="text1"/>
          <w:sz w:val="24"/>
          <w:szCs w:val="24"/>
          <w:lang w:val="bg-BG" w:eastAsia="bg-BG"/>
        </w:rPr>
        <w:t>(</w:t>
      </w:r>
      <w:r w:rsidRPr="009C26A2">
        <w:rPr>
          <w:rFonts w:ascii="Times New Roman" w:hAnsi="Times New Roman" w:cs="Times New Roman"/>
          <w:spacing w:val="-2"/>
          <w:sz w:val="24"/>
          <w:szCs w:val="24"/>
          <w:lang w:eastAsia="bg-BG"/>
        </w:rPr>
        <w:t>ЗИФОДРЮПДРКЛТДС</w:t>
      </w:r>
      <w:r w:rsidRPr="009C26A2">
        <w:rPr>
          <w:rFonts w:ascii="Times New Roman" w:hAnsi="Times New Roman" w:cs="Times New Roman"/>
          <w:spacing w:val="-2"/>
          <w:sz w:val="24"/>
          <w:szCs w:val="24"/>
          <w:lang w:val="bg-BG" w:eastAsia="bg-BG"/>
        </w:rPr>
        <w:t xml:space="preserve">), освен ако са налице изключенията по чл. 4 от </w:t>
      </w:r>
      <w:r w:rsidRPr="009C26A2">
        <w:rPr>
          <w:rFonts w:ascii="Times New Roman" w:hAnsi="Times New Roman" w:cs="Times New Roman"/>
          <w:spacing w:val="-2"/>
          <w:sz w:val="24"/>
          <w:szCs w:val="24"/>
          <w:lang w:eastAsia="bg-BG"/>
        </w:rPr>
        <w:t>ЗИФОДРЮПДРКЛТДС</w:t>
      </w:r>
      <w:r w:rsidRPr="009C26A2">
        <w:rPr>
          <w:rFonts w:ascii="Times New Roman" w:hAnsi="Times New Roman" w:cs="Times New Roman"/>
          <w:color w:val="000000"/>
          <w:sz w:val="24"/>
          <w:szCs w:val="24"/>
          <w:lang w:val="bg-BG" w:eastAsia="bg-BG"/>
        </w:rPr>
        <w:t>;</w:t>
      </w:r>
    </w:p>
    <w:p w14:paraId="6E22EEF0" w14:textId="4D670C8A" w:rsidR="000C22D3" w:rsidRPr="009C26A2" w:rsidRDefault="000C22D3" w:rsidP="000C22D3">
      <w:pPr>
        <w:tabs>
          <w:tab w:val="left" w:pos="284"/>
        </w:tabs>
        <w:spacing w:after="0" w:line="240" w:lineRule="auto"/>
        <w:jc w:val="both"/>
        <w:rPr>
          <w:rFonts w:ascii="Times New Roman" w:hAnsi="Times New Roman" w:cs="Times New Roman"/>
          <w:color w:val="000000"/>
          <w:sz w:val="24"/>
          <w:szCs w:val="24"/>
          <w:lang w:val="bg-BG" w:eastAsia="bg-BG"/>
        </w:rPr>
      </w:pPr>
      <w:r w:rsidRPr="009C26A2">
        <w:rPr>
          <w:rFonts w:ascii="Times New Roman" w:hAnsi="Times New Roman" w:cs="Times New Roman"/>
          <w:color w:val="000000"/>
          <w:sz w:val="24"/>
          <w:szCs w:val="24"/>
          <w:lang w:val="bg-BG" w:eastAsia="bg-BG"/>
        </w:rPr>
        <w:t xml:space="preserve">- обстоятелства по чл. 69 от Закона за противодействие на корупцията и за отнемане на незаконно придобитото имущество. </w:t>
      </w:r>
    </w:p>
    <w:p w14:paraId="0558FA74" w14:textId="77777777" w:rsidR="000C22D3" w:rsidRPr="009C26A2" w:rsidRDefault="000C22D3" w:rsidP="000C22D3">
      <w:pPr>
        <w:tabs>
          <w:tab w:val="left" w:pos="284"/>
        </w:tabs>
        <w:spacing w:after="0" w:line="240" w:lineRule="auto"/>
        <w:jc w:val="both"/>
        <w:rPr>
          <w:rFonts w:ascii="Times New Roman" w:hAnsi="Times New Roman" w:cs="Times New Roman"/>
          <w:color w:val="000000"/>
          <w:sz w:val="24"/>
          <w:szCs w:val="24"/>
          <w:lang w:val="bg-BG" w:eastAsia="bg-BG"/>
        </w:rPr>
      </w:pPr>
    </w:p>
    <w:p w14:paraId="4D356B5E" w14:textId="77777777" w:rsidR="000C22D3" w:rsidRPr="009C26A2" w:rsidRDefault="000C22D3" w:rsidP="007B0023">
      <w:pPr>
        <w:shd w:val="clear" w:color="auto" w:fill="FFFFFF" w:themeFill="background1"/>
        <w:tabs>
          <w:tab w:val="left" w:pos="0"/>
        </w:tabs>
        <w:autoSpaceDE w:val="0"/>
        <w:autoSpaceDN w:val="0"/>
        <w:adjustRightInd w:val="0"/>
        <w:spacing w:after="0" w:line="240" w:lineRule="auto"/>
        <w:jc w:val="both"/>
        <w:rPr>
          <w:rFonts w:ascii="Times New Roman" w:eastAsia="Calibri" w:hAnsi="Times New Roman" w:cs="Times New Roman"/>
          <w:b/>
          <w:sz w:val="24"/>
          <w:szCs w:val="24"/>
          <w:lang w:val="bg-BG"/>
        </w:rPr>
      </w:pPr>
      <w:r w:rsidRPr="009C26A2">
        <w:rPr>
          <w:rFonts w:ascii="Times New Roman" w:eastAsia="Calibri" w:hAnsi="Times New Roman" w:cs="Times New Roman"/>
          <w:b/>
          <w:sz w:val="24"/>
          <w:szCs w:val="24"/>
          <w:lang w:val="bg-BG"/>
        </w:rPr>
        <w:t>Удостоверяване:</w:t>
      </w:r>
    </w:p>
    <w:p w14:paraId="56B91957" w14:textId="4FA2DDED" w:rsidR="000C22D3" w:rsidRPr="009C26A2" w:rsidRDefault="000C22D3" w:rsidP="007B0023">
      <w:pPr>
        <w:tabs>
          <w:tab w:val="left" w:pos="284"/>
        </w:tabs>
        <w:spacing w:after="0" w:line="240" w:lineRule="auto"/>
        <w:jc w:val="both"/>
        <w:rPr>
          <w:rFonts w:ascii="Times New Roman" w:hAnsi="Times New Roman" w:cs="Times New Roman"/>
          <w:color w:val="000000" w:themeColor="text1"/>
          <w:sz w:val="24"/>
          <w:szCs w:val="24"/>
          <w:lang w:val="bg-BG" w:eastAsia="bg-BG"/>
        </w:rPr>
      </w:pPr>
      <w:r w:rsidRPr="009C26A2">
        <w:rPr>
          <w:rFonts w:ascii="Times New Roman" w:hAnsi="Times New Roman" w:cs="Times New Roman"/>
          <w:sz w:val="24"/>
          <w:szCs w:val="24"/>
          <w:lang w:val="bg-BG" w:eastAsia="bg-BG"/>
        </w:rPr>
        <w:t>При подаването на офертата участникът декларира липсата на основанията за отстраняване чрез представянето на Единен европейски документ за обществени поръчки (</w:t>
      </w:r>
      <w:r w:rsidRPr="009C26A2">
        <w:rPr>
          <w:rFonts w:ascii="Times New Roman" w:hAnsi="Times New Roman" w:cs="Times New Roman"/>
          <w:color w:val="000000" w:themeColor="text1"/>
          <w:sz w:val="24"/>
          <w:szCs w:val="24"/>
          <w:lang w:val="bg-BG" w:eastAsia="bg-BG"/>
        </w:rPr>
        <w:t xml:space="preserve">еЕЕДОП) – Част </w:t>
      </w:r>
      <w:r w:rsidRPr="009C26A2">
        <w:rPr>
          <w:rFonts w:ascii="Times New Roman" w:hAnsi="Times New Roman" w:cs="Times New Roman"/>
          <w:color w:val="000000" w:themeColor="text1"/>
          <w:sz w:val="24"/>
          <w:szCs w:val="24"/>
          <w:lang w:eastAsia="bg-BG"/>
        </w:rPr>
        <w:t>III</w:t>
      </w:r>
      <w:r w:rsidRPr="009C26A2">
        <w:rPr>
          <w:rFonts w:ascii="Times New Roman" w:hAnsi="Times New Roman" w:cs="Times New Roman"/>
          <w:color w:val="000000" w:themeColor="text1"/>
          <w:sz w:val="24"/>
          <w:szCs w:val="24"/>
          <w:lang w:val="ru-RU" w:eastAsia="bg-BG"/>
        </w:rPr>
        <w:t xml:space="preserve"> </w:t>
      </w:r>
      <w:r w:rsidRPr="009C26A2">
        <w:rPr>
          <w:rFonts w:ascii="Times New Roman" w:hAnsi="Times New Roman" w:cs="Times New Roman"/>
          <w:color w:val="000000" w:themeColor="text1"/>
          <w:sz w:val="24"/>
          <w:szCs w:val="24"/>
          <w:lang w:val="bg-BG" w:eastAsia="bg-BG"/>
        </w:rPr>
        <w:t>„Основания за изключване“. Декларирането на специфични национални основания за отстраняване се извършва чрез попълване на Раздел  Г: „Специфични национални основания за изключване“.</w:t>
      </w:r>
    </w:p>
    <w:p w14:paraId="3628B9BF" w14:textId="77777777" w:rsidR="00700169" w:rsidRPr="009C26A2" w:rsidRDefault="00700169" w:rsidP="007B0023">
      <w:pPr>
        <w:tabs>
          <w:tab w:val="left" w:pos="284"/>
        </w:tabs>
        <w:spacing w:after="0" w:line="240" w:lineRule="auto"/>
        <w:jc w:val="both"/>
        <w:rPr>
          <w:rFonts w:ascii="Times New Roman" w:hAnsi="Times New Roman" w:cs="Times New Roman"/>
          <w:color w:val="000000" w:themeColor="text1"/>
          <w:sz w:val="24"/>
          <w:szCs w:val="24"/>
          <w:lang w:val="bg-BG" w:eastAsia="bg-BG"/>
        </w:rPr>
      </w:pPr>
    </w:p>
    <w:p w14:paraId="0391FBD1" w14:textId="6AB55333" w:rsidR="00FF598C" w:rsidRPr="009C26A2" w:rsidRDefault="005C3558" w:rsidP="007B0023">
      <w:pPr>
        <w:spacing w:after="0" w:line="240" w:lineRule="auto"/>
        <w:jc w:val="both"/>
        <w:rPr>
          <w:rFonts w:ascii="Times New Roman" w:hAnsi="Times New Roman" w:cs="Times New Roman"/>
          <w:sz w:val="24"/>
          <w:szCs w:val="24"/>
        </w:rPr>
      </w:pPr>
      <w:r w:rsidRPr="009C26A2">
        <w:rPr>
          <w:rFonts w:ascii="Times New Roman" w:eastAsia="Calibri" w:hAnsi="Times New Roman" w:cs="Times New Roman"/>
          <w:b/>
          <w:color w:val="000000" w:themeColor="text1"/>
          <w:sz w:val="24"/>
          <w:szCs w:val="24"/>
          <w:u w:val="single"/>
          <w:lang w:val="bg-BG"/>
        </w:rPr>
        <w:t>Забележка:</w:t>
      </w:r>
      <w:r w:rsidRPr="009C26A2">
        <w:rPr>
          <w:rFonts w:ascii="Times New Roman" w:eastAsia="Calibri" w:hAnsi="Times New Roman" w:cs="Times New Roman"/>
          <w:color w:val="000000" w:themeColor="text1"/>
          <w:sz w:val="24"/>
          <w:szCs w:val="24"/>
          <w:lang w:val="bg-BG"/>
        </w:rPr>
        <w:t xml:space="preserve"> </w:t>
      </w:r>
      <w:r w:rsidR="000C22D3" w:rsidRPr="009C26A2">
        <w:rPr>
          <w:rFonts w:ascii="Times New Roman" w:eastAsia="Calibri" w:hAnsi="Times New Roman" w:cs="Times New Roman"/>
          <w:sz w:val="24"/>
          <w:szCs w:val="24"/>
        </w:rPr>
        <w:t>В хипотезата на чл.</w:t>
      </w:r>
      <w:r w:rsidR="000C22D3" w:rsidRPr="009C26A2">
        <w:rPr>
          <w:rFonts w:ascii="Times New Roman" w:eastAsia="Calibri" w:hAnsi="Times New Roman" w:cs="Times New Roman"/>
          <w:sz w:val="24"/>
          <w:szCs w:val="24"/>
          <w:lang w:val="bg-BG"/>
        </w:rPr>
        <w:t xml:space="preserve"> </w:t>
      </w:r>
      <w:r w:rsidR="000C22D3" w:rsidRPr="009C26A2">
        <w:rPr>
          <w:rFonts w:ascii="Times New Roman" w:eastAsia="Calibri" w:hAnsi="Times New Roman" w:cs="Times New Roman"/>
          <w:sz w:val="24"/>
          <w:szCs w:val="24"/>
        </w:rPr>
        <w:t>67, ал.</w:t>
      </w:r>
      <w:r w:rsidR="000C22D3" w:rsidRPr="009C26A2">
        <w:rPr>
          <w:rFonts w:ascii="Times New Roman" w:eastAsia="Calibri" w:hAnsi="Times New Roman" w:cs="Times New Roman"/>
          <w:sz w:val="24"/>
          <w:szCs w:val="24"/>
          <w:lang w:val="bg-BG"/>
        </w:rPr>
        <w:t xml:space="preserve"> </w:t>
      </w:r>
      <w:r w:rsidR="000C22D3" w:rsidRPr="009C26A2">
        <w:rPr>
          <w:rFonts w:ascii="Times New Roman" w:eastAsia="Calibri" w:hAnsi="Times New Roman" w:cs="Times New Roman"/>
          <w:sz w:val="24"/>
          <w:szCs w:val="24"/>
        </w:rPr>
        <w:t xml:space="preserve">5 от </w:t>
      </w:r>
      <w:r w:rsidR="000C22D3" w:rsidRPr="009C26A2">
        <w:rPr>
          <w:rFonts w:ascii="Times New Roman" w:hAnsi="Times New Roman" w:cs="Times New Roman"/>
          <w:sz w:val="24"/>
          <w:szCs w:val="24"/>
        </w:rPr>
        <w:t xml:space="preserve">ЗОП 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Във всеки конкретен случай възложителят съобразява разпоредбата на чл. 67, ал. 8 от ЗОП. </w:t>
      </w:r>
    </w:p>
    <w:p w14:paraId="0B72D198" w14:textId="77777777" w:rsidR="00B1477F" w:rsidRPr="009C26A2" w:rsidRDefault="00B1477F" w:rsidP="007B0023">
      <w:pPr>
        <w:spacing w:after="0" w:line="240" w:lineRule="auto"/>
        <w:jc w:val="both"/>
        <w:rPr>
          <w:rFonts w:ascii="Times New Roman" w:hAnsi="Times New Roman" w:cs="Times New Roman"/>
          <w:sz w:val="24"/>
          <w:szCs w:val="24"/>
        </w:rPr>
      </w:pPr>
    </w:p>
    <w:p w14:paraId="4B2D9E92" w14:textId="77777777" w:rsidR="000C22D3" w:rsidRPr="009C26A2" w:rsidRDefault="000C22D3" w:rsidP="007B0023">
      <w:pPr>
        <w:spacing w:after="0" w:line="240" w:lineRule="auto"/>
        <w:jc w:val="both"/>
        <w:rPr>
          <w:rFonts w:ascii="Times New Roman" w:hAnsi="Times New Roman" w:cs="Times New Roman"/>
          <w:b/>
          <w:sz w:val="24"/>
          <w:szCs w:val="24"/>
        </w:rPr>
      </w:pPr>
      <w:r w:rsidRPr="009C26A2">
        <w:rPr>
          <w:rFonts w:ascii="Times New Roman" w:hAnsi="Times New Roman" w:cs="Times New Roman"/>
          <w:b/>
          <w:sz w:val="24"/>
          <w:szCs w:val="24"/>
        </w:rPr>
        <w:lastRenderedPageBreak/>
        <w:t>Доказване:</w:t>
      </w:r>
    </w:p>
    <w:p w14:paraId="765F647C" w14:textId="3BBFD286" w:rsidR="000C22D3" w:rsidRPr="009C26A2" w:rsidRDefault="000C22D3" w:rsidP="007B0023">
      <w:pPr>
        <w:shd w:val="clear" w:color="auto" w:fill="FFFFFF" w:themeFill="background1"/>
        <w:tabs>
          <w:tab w:val="left" w:pos="0"/>
        </w:tabs>
        <w:spacing w:after="0" w:line="240" w:lineRule="auto"/>
        <w:jc w:val="both"/>
        <w:rPr>
          <w:rFonts w:ascii="Times New Roman" w:hAnsi="Times New Roman" w:cs="Times New Roman"/>
          <w:sz w:val="24"/>
          <w:szCs w:val="24"/>
          <w:lang w:val="bg-BG" w:eastAsia="bg-BG"/>
        </w:rPr>
      </w:pPr>
      <w:r w:rsidRPr="009C26A2">
        <w:rPr>
          <w:rFonts w:ascii="Times New Roman" w:eastAsia="Calibri" w:hAnsi="Times New Roman" w:cs="Times New Roman"/>
          <w:sz w:val="24"/>
          <w:szCs w:val="24"/>
          <w:lang w:val="bg-BG"/>
        </w:rPr>
        <w:t>При сключване на договора</w:t>
      </w:r>
      <w:r w:rsidRPr="009C26A2">
        <w:rPr>
          <w:rFonts w:ascii="Times New Roman" w:hAnsi="Times New Roman" w:cs="Times New Roman"/>
          <w:sz w:val="24"/>
          <w:szCs w:val="24"/>
          <w:lang w:val="bg-BG" w:eastAsia="bg-BG"/>
        </w:rPr>
        <w:t xml:space="preserve"> възложителят изисква от изпълнителя актуални документи, удостоверяващи липсата на основания за отстраняване от процедурата, при спазване на разпоредбата на чл. 112, ал. 9 от ЗОП.</w:t>
      </w:r>
    </w:p>
    <w:p w14:paraId="48FC41E2" w14:textId="77777777" w:rsidR="0038065F" w:rsidRPr="009C26A2" w:rsidRDefault="0038065F" w:rsidP="0038065F">
      <w:pPr>
        <w:shd w:val="clear" w:color="auto" w:fill="FFFFFF" w:themeFill="background1"/>
        <w:tabs>
          <w:tab w:val="left" w:pos="0"/>
        </w:tabs>
        <w:spacing w:after="0" w:line="240" w:lineRule="auto"/>
        <w:jc w:val="both"/>
        <w:rPr>
          <w:rFonts w:ascii="Times New Roman" w:hAnsi="Times New Roman" w:cs="Times New Roman"/>
          <w:i/>
          <w:sz w:val="24"/>
          <w:szCs w:val="24"/>
          <w:lang w:val="bg-BG" w:eastAsia="bg-BG"/>
        </w:rPr>
      </w:pPr>
    </w:p>
    <w:p w14:paraId="72BEB9A3" w14:textId="6F9215C4" w:rsidR="005C3558" w:rsidRPr="009C26A2" w:rsidRDefault="005E2338" w:rsidP="00F207BD">
      <w:pPr>
        <w:pBdr>
          <w:top w:val="single" w:sz="24" w:space="0" w:color="5B9BD5"/>
          <w:left w:val="single" w:sz="24" w:space="0" w:color="5B9BD5"/>
          <w:bottom w:val="single" w:sz="24" w:space="0" w:color="5B9BD5"/>
          <w:right w:val="single" w:sz="24" w:space="0" w:color="5B9BD5"/>
        </w:pBdr>
        <w:shd w:val="clear" w:color="auto" w:fill="C45911" w:themeFill="accent2" w:themeFillShade="BF"/>
        <w:tabs>
          <w:tab w:val="left" w:pos="360"/>
        </w:tabs>
        <w:spacing w:after="0" w:line="240" w:lineRule="auto"/>
        <w:jc w:val="both"/>
        <w:outlineLvl w:val="0"/>
        <w:rPr>
          <w:rFonts w:ascii="Times New Roman" w:eastAsia="Calibri" w:hAnsi="Times New Roman" w:cs="Times New Roman"/>
          <w:i/>
          <w:iCs/>
          <w:caps/>
          <w:color w:val="000000" w:themeColor="text1"/>
          <w:spacing w:val="15"/>
          <w:szCs w:val="24"/>
          <w:lang w:val="bg-BG"/>
        </w:rPr>
      </w:pPr>
      <w:r w:rsidRPr="009C26A2">
        <w:rPr>
          <w:rFonts w:ascii="Times New Roman" w:eastAsia="Times New Roman" w:hAnsi="Times New Roman" w:cs="Times New Roman"/>
          <w:caps/>
          <w:color w:val="000000" w:themeColor="text1"/>
          <w:spacing w:val="15"/>
          <w:sz w:val="24"/>
          <w:szCs w:val="24"/>
          <w:lang w:val="ru-RU" w:eastAsia="bg-BG"/>
        </w:rPr>
        <w:t>2</w:t>
      </w:r>
      <w:r w:rsidR="00E97284" w:rsidRPr="009C26A2">
        <w:rPr>
          <w:rFonts w:ascii="Times New Roman" w:eastAsia="Times New Roman" w:hAnsi="Times New Roman" w:cs="Times New Roman"/>
          <w:caps/>
          <w:color w:val="000000" w:themeColor="text1"/>
          <w:spacing w:val="15"/>
          <w:sz w:val="24"/>
          <w:szCs w:val="24"/>
          <w:lang w:val="ru-RU" w:eastAsia="bg-BG"/>
        </w:rPr>
        <w:t>.2.</w:t>
      </w:r>
      <w:r w:rsidR="005062E9" w:rsidRPr="009C26A2">
        <w:rPr>
          <w:rFonts w:ascii="Times New Roman" w:eastAsia="Times New Roman" w:hAnsi="Times New Roman" w:cs="Times New Roman"/>
          <w:caps/>
          <w:color w:val="000000" w:themeColor="text1"/>
          <w:spacing w:val="15"/>
          <w:sz w:val="24"/>
          <w:szCs w:val="24"/>
          <w:lang w:val="ru-RU" w:eastAsia="bg-BG"/>
        </w:rPr>
        <w:t xml:space="preserve"> </w:t>
      </w:r>
      <w:r w:rsidR="00E97284" w:rsidRPr="009C26A2">
        <w:rPr>
          <w:rFonts w:ascii="Times New Roman" w:eastAsia="Times New Roman" w:hAnsi="Times New Roman" w:cs="Times New Roman"/>
          <w:caps/>
          <w:color w:val="000000" w:themeColor="text1"/>
          <w:spacing w:val="15"/>
          <w:sz w:val="24"/>
          <w:szCs w:val="24"/>
          <w:lang w:val="ru-RU" w:eastAsia="bg-BG"/>
        </w:rPr>
        <w:t>ИЗИСКВАНИЯ КЪМ ГОДНОСТ (ПРАВОСПОСОБНОСТ) ЗА УПРАЖНЯВАНЕТО НА ПРОФЕСИОНАЛНА ДЕЙНОСТ НА УЧАСТНИЦИТЕ</w:t>
      </w:r>
      <w:r w:rsidR="00E97284" w:rsidRPr="009C26A2">
        <w:rPr>
          <w:rFonts w:ascii="Times New Roman" w:eastAsia="Calibri" w:hAnsi="Times New Roman" w:cs="Times New Roman"/>
          <w:i/>
          <w:iCs/>
          <w:caps/>
          <w:color w:val="000000" w:themeColor="text1"/>
          <w:spacing w:val="15"/>
          <w:szCs w:val="24"/>
          <w:lang w:val="bg-BG"/>
        </w:rPr>
        <w:t xml:space="preserve"> </w:t>
      </w:r>
      <w:bookmarkStart w:id="9" w:name="_Toc466974349"/>
      <w:bookmarkStart w:id="10" w:name="_Toc494882196"/>
      <w:bookmarkStart w:id="11" w:name="_Toc452126255"/>
    </w:p>
    <w:p w14:paraId="5D171DD8" w14:textId="77777777" w:rsidR="00FD0679" w:rsidRPr="009C26A2" w:rsidRDefault="00FD0679" w:rsidP="005C3558">
      <w:pPr>
        <w:autoSpaceDE w:val="0"/>
        <w:autoSpaceDN w:val="0"/>
        <w:adjustRightInd w:val="0"/>
        <w:spacing w:after="0" w:line="240" w:lineRule="auto"/>
        <w:jc w:val="both"/>
        <w:rPr>
          <w:rFonts w:ascii="Times New Roman" w:hAnsi="Times New Roman" w:cs="Times New Roman"/>
          <w:bCs/>
          <w:color w:val="000000" w:themeColor="text1"/>
          <w:sz w:val="24"/>
          <w:szCs w:val="24"/>
          <w:u w:val="single"/>
          <w:lang w:val="bg-BG"/>
        </w:rPr>
      </w:pPr>
    </w:p>
    <w:p w14:paraId="4A79B94D" w14:textId="5259E0EF" w:rsidR="005C3558" w:rsidRPr="009C26A2" w:rsidRDefault="005C3558" w:rsidP="005C3558">
      <w:pPr>
        <w:autoSpaceDE w:val="0"/>
        <w:autoSpaceDN w:val="0"/>
        <w:adjustRightInd w:val="0"/>
        <w:spacing w:after="0" w:line="240" w:lineRule="auto"/>
        <w:jc w:val="both"/>
        <w:rPr>
          <w:rFonts w:ascii="Times New Roman" w:hAnsi="Times New Roman" w:cs="Times New Roman"/>
          <w:bCs/>
          <w:color w:val="000000" w:themeColor="text1"/>
          <w:sz w:val="24"/>
          <w:szCs w:val="24"/>
          <w:u w:val="single"/>
          <w:lang w:val="bg-BG"/>
        </w:rPr>
      </w:pPr>
      <w:r w:rsidRPr="009C26A2">
        <w:rPr>
          <w:rFonts w:ascii="Times New Roman" w:hAnsi="Times New Roman" w:cs="Times New Roman"/>
          <w:bCs/>
          <w:color w:val="000000" w:themeColor="text1"/>
          <w:sz w:val="24"/>
          <w:szCs w:val="24"/>
          <w:u w:val="single"/>
          <w:lang w:val="bg-BG"/>
        </w:rPr>
        <w:t>Изискване за вписване в професионален регистър:</w:t>
      </w:r>
    </w:p>
    <w:p w14:paraId="7184E25A" w14:textId="752B3FD9" w:rsidR="005C3558" w:rsidRPr="009C26A2" w:rsidRDefault="005C3558" w:rsidP="005C3558">
      <w:pPr>
        <w:spacing w:line="240" w:lineRule="auto"/>
        <w:jc w:val="both"/>
        <w:rPr>
          <w:rFonts w:ascii="Times New Roman" w:hAnsi="Times New Roman" w:cs="Times New Roman"/>
          <w:bCs/>
          <w:sz w:val="24"/>
          <w:szCs w:val="24"/>
          <w:lang w:val="bg-BG"/>
        </w:rPr>
      </w:pPr>
      <w:r w:rsidRPr="009C26A2">
        <w:rPr>
          <w:rFonts w:ascii="Times New Roman" w:hAnsi="Times New Roman" w:cs="Times New Roman"/>
          <w:bCs/>
          <w:sz w:val="24"/>
          <w:szCs w:val="24"/>
          <w:lang w:val="bg-BG"/>
        </w:rPr>
        <w:t xml:space="preserve">Участникът следва да е вписан в регистъра на консултантите, упражняващи дейностите по чл. 166, ал. 1, т. 1 от ЗУТ и да притежава валидно Удостоверение или валиден Лиценз за извършване на строителен надзор, издадено по реда на чл. 166, ал. 2, във връзка с ал. 1, т. 1 от ЗУТ – за лица, регистрирани на територията на Република България. </w:t>
      </w:r>
    </w:p>
    <w:p w14:paraId="38667558" w14:textId="77A7A328" w:rsidR="005C3558" w:rsidRPr="009C26A2" w:rsidRDefault="005C3558" w:rsidP="005C3558">
      <w:pPr>
        <w:spacing w:line="240" w:lineRule="auto"/>
        <w:jc w:val="both"/>
        <w:rPr>
          <w:rFonts w:ascii="Times New Roman" w:hAnsi="Times New Roman" w:cs="Times New Roman"/>
          <w:bCs/>
          <w:sz w:val="24"/>
          <w:szCs w:val="24"/>
          <w:lang w:val="bg-BG"/>
        </w:rPr>
      </w:pPr>
      <w:r w:rsidRPr="009C26A2">
        <w:rPr>
          <w:rFonts w:ascii="Times New Roman" w:hAnsi="Times New Roman" w:cs="Times New Roman"/>
          <w:bCs/>
          <w:sz w:val="24"/>
          <w:szCs w:val="24"/>
          <w:lang w:val="bg-BG"/>
        </w:rPr>
        <w:t>Съгласно чл. 60 от ЗОП, чуждестранните участници могат да са регистрирани в аналогични регистри съгласно законодателството на държавата членка, в която са установени – изискването е във вр. с чл. 166, ал. 7 от Закон за устройство на територията.</w:t>
      </w:r>
    </w:p>
    <w:p w14:paraId="4DB07441" w14:textId="77777777" w:rsidR="005C3558" w:rsidRPr="009C26A2" w:rsidRDefault="005C3558" w:rsidP="005C3558">
      <w:pPr>
        <w:keepNext/>
        <w:spacing w:after="0" w:line="240" w:lineRule="auto"/>
        <w:jc w:val="both"/>
        <w:rPr>
          <w:rFonts w:ascii="Times New Roman" w:hAnsi="Times New Roman" w:cs="Times New Roman"/>
          <w:b/>
          <w:iCs/>
          <w:color w:val="000000"/>
          <w:sz w:val="24"/>
          <w:szCs w:val="24"/>
          <w:lang w:val="bg-BG"/>
        </w:rPr>
      </w:pPr>
      <w:r w:rsidRPr="009C26A2">
        <w:rPr>
          <w:rFonts w:ascii="Times New Roman" w:hAnsi="Times New Roman" w:cs="Times New Roman"/>
          <w:b/>
          <w:iCs/>
          <w:color w:val="000000"/>
          <w:sz w:val="24"/>
          <w:szCs w:val="24"/>
          <w:lang w:val="bg-BG"/>
        </w:rPr>
        <w:t>Удостоверяване:</w:t>
      </w:r>
    </w:p>
    <w:p w14:paraId="1E92DB50" w14:textId="6DE1B3AD" w:rsidR="005C3558" w:rsidRPr="009C26A2" w:rsidRDefault="005C3558" w:rsidP="005C3558">
      <w:pPr>
        <w:autoSpaceDE w:val="0"/>
        <w:autoSpaceDN w:val="0"/>
        <w:adjustRightInd w:val="0"/>
        <w:spacing w:line="240" w:lineRule="auto"/>
        <w:jc w:val="both"/>
        <w:rPr>
          <w:rFonts w:ascii="Times New Roman" w:hAnsi="Times New Roman" w:cs="Times New Roman"/>
          <w:bCs/>
          <w:color w:val="000000" w:themeColor="text1"/>
          <w:sz w:val="24"/>
          <w:szCs w:val="24"/>
          <w:lang w:val="bg-BG"/>
        </w:rPr>
      </w:pPr>
      <w:r w:rsidRPr="009C26A2">
        <w:rPr>
          <w:rFonts w:ascii="Times New Roman" w:hAnsi="Times New Roman" w:cs="Times New Roman"/>
          <w:sz w:val="24"/>
          <w:szCs w:val="24"/>
          <w:lang w:val="bg-BG"/>
        </w:rPr>
        <w:t xml:space="preserve">При подаване на офертата, съответствието с изискването се декларира </w:t>
      </w:r>
      <w:r w:rsidRPr="009C26A2">
        <w:rPr>
          <w:rFonts w:ascii="Times New Roman" w:hAnsi="Times New Roman" w:cs="Times New Roman"/>
          <w:color w:val="000000" w:themeColor="text1"/>
          <w:sz w:val="24"/>
          <w:szCs w:val="24"/>
        </w:rPr>
        <w:t xml:space="preserve">в </w:t>
      </w:r>
      <w:r w:rsidRPr="009C26A2">
        <w:rPr>
          <w:rFonts w:ascii="Times New Roman" w:hAnsi="Times New Roman" w:cs="Times New Roman"/>
          <w:color w:val="000000" w:themeColor="text1"/>
          <w:sz w:val="24"/>
          <w:szCs w:val="24"/>
          <w:lang w:val="bg-BG"/>
        </w:rPr>
        <w:t>е</w:t>
      </w:r>
      <w:r w:rsidRPr="009C26A2">
        <w:rPr>
          <w:rFonts w:ascii="Times New Roman" w:hAnsi="Times New Roman" w:cs="Times New Roman"/>
          <w:color w:val="000000" w:themeColor="text1"/>
          <w:sz w:val="24"/>
          <w:szCs w:val="24"/>
        </w:rPr>
        <w:t xml:space="preserve">ЕЕДОП, </w:t>
      </w:r>
      <w:r w:rsidRPr="009C26A2">
        <w:rPr>
          <w:rFonts w:ascii="Times New Roman" w:eastAsia="Calibri" w:hAnsi="Times New Roman" w:cs="Times New Roman"/>
          <w:color w:val="000000" w:themeColor="text1"/>
          <w:sz w:val="24"/>
          <w:szCs w:val="24"/>
        </w:rPr>
        <w:t>Част IV: Критерии за подбор, раздел А.</w:t>
      </w:r>
      <w:r w:rsidRPr="009C26A2">
        <w:rPr>
          <w:rFonts w:ascii="Times New Roman" w:eastAsia="Calibri" w:hAnsi="Times New Roman" w:cs="Times New Roman"/>
          <w:color w:val="000000" w:themeColor="text1"/>
          <w:sz w:val="24"/>
          <w:szCs w:val="24"/>
          <w:lang w:val="bg-BG"/>
        </w:rPr>
        <w:t xml:space="preserve"> </w:t>
      </w:r>
      <w:r w:rsidRPr="009C26A2">
        <w:rPr>
          <w:rFonts w:ascii="Times New Roman" w:eastAsia="Calibri" w:hAnsi="Times New Roman" w:cs="Times New Roman"/>
          <w:color w:val="000000" w:themeColor="text1"/>
          <w:sz w:val="24"/>
          <w:szCs w:val="24"/>
        </w:rPr>
        <w:t>Годност</w:t>
      </w:r>
      <w:r w:rsidRPr="009C26A2">
        <w:rPr>
          <w:rFonts w:ascii="Times New Roman" w:hAnsi="Times New Roman" w:cs="Times New Roman"/>
          <w:sz w:val="24"/>
          <w:szCs w:val="24"/>
          <w:lang w:val="bg-BG"/>
        </w:rPr>
        <w:t xml:space="preserve">, като участникът посочва дали съответните документи са на разположение в електронен формат, както и уеб адрес, орган или служба, издаващи документа за регистрация и точно позоваване на документа </w:t>
      </w:r>
      <w:r w:rsidRPr="009C26A2">
        <w:rPr>
          <w:rFonts w:ascii="Times New Roman" w:eastAsia="Calibri" w:hAnsi="Times New Roman" w:cs="Times New Roman"/>
          <w:color w:val="000000" w:themeColor="text1"/>
          <w:sz w:val="24"/>
          <w:szCs w:val="24"/>
          <w:lang w:val="bg-BG"/>
        </w:rPr>
        <w:t>(наименование, рег. номер, дата на издаване</w:t>
      </w:r>
      <w:r w:rsidRPr="009C26A2">
        <w:rPr>
          <w:rFonts w:ascii="Times New Roman" w:eastAsia="Calibri" w:hAnsi="Times New Roman" w:cs="Times New Roman"/>
          <w:color w:val="000000" w:themeColor="text1"/>
          <w:sz w:val="24"/>
          <w:szCs w:val="24"/>
        </w:rPr>
        <w:t>, срок на валидност</w:t>
      </w:r>
      <w:r w:rsidRPr="009C26A2">
        <w:rPr>
          <w:rFonts w:ascii="Times New Roman" w:eastAsia="Calibri" w:hAnsi="Times New Roman" w:cs="Times New Roman"/>
          <w:color w:val="000000" w:themeColor="text1"/>
          <w:sz w:val="24"/>
          <w:szCs w:val="24"/>
          <w:lang w:val="bg-BG"/>
        </w:rPr>
        <w:t>)</w:t>
      </w:r>
      <w:r w:rsidRPr="009C26A2">
        <w:rPr>
          <w:rFonts w:ascii="Times New Roman" w:hAnsi="Times New Roman" w:cs="Times New Roman"/>
          <w:sz w:val="24"/>
          <w:szCs w:val="24"/>
          <w:lang w:val="bg-BG"/>
        </w:rPr>
        <w:t>.</w:t>
      </w:r>
    </w:p>
    <w:p w14:paraId="7391B0A0" w14:textId="320E3BDF" w:rsidR="005C3558" w:rsidRPr="009C26A2" w:rsidRDefault="005C3558" w:rsidP="005C3558">
      <w:pPr>
        <w:pStyle w:val="Default"/>
        <w:tabs>
          <w:tab w:val="left" w:pos="993"/>
        </w:tabs>
        <w:jc w:val="both"/>
        <w:rPr>
          <w:color w:val="000000" w:themeColor="text1"/>
          <w:shd w:val="clear" w:color="auto" w:fill="DEEAF6" w:themeFill="accent1" w:themeFillTint="33"/>
          <w:lang w:val="bg-BG"/>
        </w:rPr>
      </w:pPr>
      <w:r w:rsidRPr="009C26A2">
        <w:rPr>
          <w:rFonts w:eastAsia="Calibri"/>
          <w:b/>
          <w:color w:val="000000" w:themeColor="text1"/>
          <w:u w:val="single"/>
          <w:lang w:val="bg-BG"/>
        </w:rPr>
        <w:t>Забележка:</w:t>
      </w:r>
      <w:r w:rsidRPr="009C26A2">
        <w:rPr>
          <w:rFonts w:eastAsia="Calibri"/>
          <w:color w:val="000000" w:themeColor="text1"/>
          <w:lang w:val="bg-BG"/>
        </w:rPr>
        <w:t xml:space="preserve"> </w:t>
      </w:r>
      <w:r w:rsidRPr="009C26A2">
        <w:rPr>
          <w:rFonts w:eastAsia="Calibri"/>
          <w:color w:val="000000" w:themeColor="text1"/>
        </w:rPr>
        <w:t>В хипотезата на чл.</w:t>
      </w:r>
      <w:r w:rsidRPr="009C26A2">
        <w:rPr>
          <w:rFonts w:eastAsia="Calibri"/>
          <w:color w:val="000000" w:themeColor="text1"/>
          <w:lang w:val="bg-BG"/>
        </w:rPr>
        <w:t xml:space="preserve"> </w:t>
      </w:r>
      <w:r w:rsidRPr="009C26A2">
        <w:rPr>
          <w:rFonts w:eastAsia="Calibri"/>
          <w:color w:val="000000" w:themeColor="text1"/>
        </w:rPr>
        <w:t>67, ал.</w:t>
      </w:r>
      <w:r w:rsidRPr="009C26A2">
        <w:rPr>
          <w:rFonts w:eastAsia="Calibri"/>
          <w:color w:val="000000" w:themeColor="text1"/>
          <w:lang w:val="bg-BG"/>
        </w:rPr>
        <w:t xml:space="preserve"> </w:t>
      </w:r>
      <w:r w:rsidRPr="009C26A2">
        <w:rPr>
          <w:rFonts w:eastAsia="Calibri"/>
          <w:color w:val="000000" w:themeColor="text1"/>
        </w:rPr>
        <w:t xml:space="preserve">5 от ЗОП </w:t>
      </w:r>
      <w:r w:rsidRPr="009C26A2">
        <w:rPr>
          <w:rFonts w:eastAsia="Calibri"/>
          <w:color w:val="000000" w:themeColor="text1"/>
          <w:lang w:val="bg-BG"/>
        </w:rPr>
        <w:t>в</w:t>
      </w:r>
      <w:r w:rsidRPr="009C26A2">
        <w:rPr>
          <w:color w:val="000000" w:themeColor="text1"/>
        </w:rPr>
        <w:t>ъзложителят може да изисква по всяко време след отварянето на заявленията за участие</w:t>
      </w:r>
      <w:r w:rsidRPr="009C26A2">
        <w:rPr>
          <w:color w:val="000000" w:themeColor="text1"/>
          <w:lang w:val="bg-BG"/>
        </w:rPr>
        <w:t xml:space="preserve"> или офертите</w:t>
      </w:r>
      <w:r w:rsidRPr="009C26A2">
        <w:rPr>
          <w:color w:val="000000" w:themeColor="text1"/>
        </w:rPr>
        <w:t xml:space="preserve"> представяне на всички или част от документите, чрез които се доказва информацията, </w:t>
      </w:r>
      <w:r w:rsidRPr="009C26A2">
        <w:rPr>
          <w:color w:val="000000" w:themeColor="text1"/>
          <w:lang w:val="bg-BG"/>
        </w:rPr>
        <w:t>декларирана в еЕЕДОП. Във всеки конкретен случай възложителят съобразява разпоредбата на чл. 67, ал. 8 от ЗОП.</w:t>
      </w:r>
      <w:r w:rsidRPr="009C26A2">
        <w:rPr>
          <w:color w:val="000000" w:themeColor="text1"/>
          <w:shd w:val="clear" w:color="auto" w:fill="DEEAF6" w:themeFill="accent1" w:themeFillTint="33"/>
          <w:lang w:val="bg-BG"/>
        </w:rPr>
        <w:t xml:space="preserve"> </w:t>
      </w:r>
    </w:p>
    <w:p w14:paraId="671B985A" w14:textId="77777777" w:rsidR="005C3558" w:rsidRPr="009C26A2" w:rsidRDefault="005C3558" w:rsidP="005C3558">
      <w:pPr>
        <w:pStyle w:val="Default"/>
        <w:tabs>
          <w:tab w:val="left" w:pos="993"/>
        </w:tabs>
        <w:jc w:val="both"/>
        <w:rPr>
          <w:color w:val="000000" w:themeColor="text1"/>
          <w:shd w:val="clear" w:color="auto" w:fill="DEEAF6" w:themeFill="accent1" w:themeFillTint="33"/>
          <w:lang w:val="bg-BG"/>
        </w:rPr>
      </w:pPr>
    </w:p>
    <w:p w14:paraId="3731CFCE" w14:textId="77777777" w:rsidR="005C3558" w:rsidRPr="009C26A2" w:rsidRDefault="005C3558" w:rsidP="005C3558">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bg-BG"/>
        </w:rPr>
      </w:pPr>
      <w:r w:rsidRPr="009C26A2">
        <w:rPr>
          <w:rFonts w:ascii="Times New Roman" w:eastAsia="Calibri" w:hAnsi="Times New Roman" w:cs="Times New Roman"/>
          <w:b/>
          <w:color w:val="000000" w:themeColor="text1"/>
          <w:sz w:val="24"/>
          <w:szCs w:val="24"/>
          <w:lang w:val="bg-BG"/>
        </w:rPr>
        <w:t>Доказване:</w:t>
      </w:r>
    </w:p>
    <w:p w14:paraId="04C597D5" w14:textId="7C4F0335" w:rsidR="005C3558" w:rsidRPr="009C26A2" w:rsidRDefault="005C3558" w:rsidP="005C3558">
      <w:pPr>
        <w:spacing w:line="240" w:lineRule="auto"/>
        <w:ind w:right="-7"/>
        <w:jc w:val="both"/>
        <w:rPr>
          <w:rFonts w:ascii="Times New Roman" w:hAnsi="Times New Roman" w:cs="Times New Roman"/>
          <w:color w:val="000000" w:themeColor="text1"/>
          <w:sz w:val="24"/>
          <w:szCs w:val="24"/>
        </w:rPr>
      </w:pPr>
      <w:r w:rsidRPr="009C26A2">
        <w:rPr>
          <w:rFonts w:ascii="Times New Roman" w:eastAsia="Calibri" w:hAnsi="Times New Roman" w:cs="Times New Roman"/>
          <w:sz w:val="24"/>
          <w:szCs w:val="24"/>
          <w:lang w:val="bg-BG"/>
        </w:rPr>
        <w:t xml:space="preserve">Преди сключване на договор за обществена поръчка, възложителят изисква от участника, определен за изпълнител да представи копие на валидно </w:t>
      </w:r>
      <w:r w:rsidRPr="009C26A2">
        <w:rPr>
          <w:rFonts w:ascii="Times New Roman" w:hAnsi="Times New Roman" w:cs="Times New Roman"/>
          <w:bCs/>
          <w:sz w:val="24"/>
          <w:szCs w:val="24"/>
          <w:lang w:val="bg-BG"/>
        </w:rPr>
        <w:t>Удостоверение или валиден Лиценз за извършване на строителен надзор, издадено по реда на чл. 166, ал. 2, във връзка с ал. 1, т. 1 от ЗУТ – за лица, регистрирани на територията на Република България</w:t>
      </w:r>
      <w:r w:rsidRPr="009C26A2">
        <w:rPr>
          <w:rFonts w:ascii="Times New Roman" w:eastAsia="Calibri" w:hAnsi="Times New Roman" w:cs="Times New Roman"/>
          <w:bCs/>
          <w:sz w:val="24"/>
          <w:szCs w:val="24"/>
          <w:lang w:val="bg-BG"/>
        </w:rPr>
        <w:t xml:space="preserve">. </w:t>
      </w:r>
      <w:r w:rsidRPr="009C26A2">
        <w:rPr>
          <w:rFonts w:ascii="Times New Roman" w:hAnsi="Times New Roman" w:cs="Times New Roman"/>
          <w:sz w:val="24"/>
          <w:szCs w:val="24"/>
          <w:lang w:val="bg-BG"/>
        </w:rPr>
        <w:t xml:space="preserve">В случай, че участникът е чуждестранно лице той може да представи копие на валиден еквивалентен документ, доказващ </w:t>
      </w:r>
      <w:r w:rsidRPr="009C26A2">
        <w:rPr>
          <w:rFonts w:ascii="Times New Roman" w:hAnsi="Times New Roman" w:cs="Times New Roman"/>
          <w:color w:val="000000" w:themeColor="text1"/>
          <w:sz w:val="24"/>
          <w:szCs w:val="24"/>
        </w:rPr>
        <w:t xml:space="preserve">правото </w:t>
      </w:r>
      <w:r w:rsidRPr="009C26A2">
        <w:rPr>
          <w:rFonts w:ascii="Times New Roman" w:hAnsi="Times New Roman" w:cs="Times New Roman"/>
          <w:color w:val="000000" w:themeColor="text1"/>
          <w:sz w:val="24"/>
          <w:szCs w:val="24"/>
          <w:lang w:val="bg-BG"/>
        </w:rPr>
        <w:t xml:space="preserve">му </w:t>
      </w:r>
      <w:r w:rsidRPr="009C26A2">
        <w:rPr>
          <w:rFonts w:ascii="Times New Roman" w:hAnsi="Times New Roman" w:cs="Times New Roman"/>
          <w:color w:val="000000" w:themeColor="text1"/>
          <w:sz w:val="24"/>
          <w:szCs w:val="24"/>
        </w:rPr>
        <w:t>да извършва дейност</w:t>
      </w:r>
      <w:r w:rsidRPr="009C26A2">
        <w:rPr>
          <w:rFonts w:ascii="Times New Roman" w:hAnsi="Times New Roman" w:cs="Times New Roman"/>
          <w:color w:val="000000" w:themeColor="text1"/>
          <w:sz w:val="24"/>
          <w:szCs w:val="24"/>
          <w:lang w:val="bg-BG"/>
        </w:rPr>
        <w:t>та, предмет на поръчката</w:t>
      </w:r>
      <w:r w:rsidRPr="009C26A2">
        <w:rPr>
          <w:rFonts w:ascii="Times New Roman" w:hAnsi="Times New Roman" w:cs="Times New Roman"/>
          <w:color w:val="000000" w:themeColor="text1"/>
          <w:sz w:val="24"/>
          <w:szCs w:val="24"/>
        </w:rPr>
        <w:t xml:space="preserve">, издаден от компетентен орган на държава </w:t>
      </w:r>
      <w:r w:rsidRPr="009C26A2">
        <w:rPr>
          <w:rFonts w:ascii="Times New Roman" w:hAnsi="Times New Roman" w:cs="Times New Roman"/>
          <w:color w:val="000000" w:themeColor="text1"/>
          <w:sz w:val="24"/>
          <w:szCs w:val="24"/>
          <w:lang w:val="bg-BG"/>
        </w:rPr>
        <w:t>-</w:t>
      </w:r>
      <w:r w:rsidRPr="009C26A2">
        <w:rPr>
          <w:rFonts w:ascii="Times New Roman" w:hAnsi="Times New Roman" w:cs="Times New Roman"/>
          <w:color w:val="000000" w:themeColor="text1"/>
          <w:sz w:val="24"/>
          <w:szCs w:val="24"/>
        </w:rPr>
        <w:t xml:space="preserve"> членка на ЕС или на друга държава </w:t>
      </w:r>
      <w:r w:rsidRPr="009C26A2">
        <w:rPr>
          <w:rFonts w:ascii="Times New Roman" w:hAnsi="Times New Roman" w:cs="Times New Roman"/>
          <w:color w:val="000000" w:themeColor="text1"/>
          <w:sz w:val="24"/>
          <w:szCs w:val="24"/>
          <w:lang w:val="bg-BG"/>
        </w:rPr>
        <w:t>-</w:t>
      </w:r>
      <w:r w:rsidRPr="009C26A2">
        <w:rPr>
          <w:rFonts w:ascii="Times New Roman" w:hAnsi="Times New Roman" w:cs="Times New Roman"/>
          <w:color w:val="000000" w:themeColor="text1"/>
          <w:sz w:val="24"/>
          <w:szCs w:val="24"/>
        </w:rPr>
        <w:t xml:space="preserve"> страна по Споразумението за </w:t>
      </w:r>
      <w:r w:rsidRPr="009C26A2">
        <w:rPr>
          <w:rFonts w:ascii="Times New Roman" w:hAnsi="Times New Roman" w:cs="Times New Roman"/>
          <w:color w:val="000000" w:themeColor="text1"/>
          <w:sz w:val="24"/>
          <w:szCs w:val="24"/>
          <w:lang w:val="bg-BG"/>
        </w:rPr>
        <w:t>Европейска икономическа общност</w:t>
      </w:r>
      <w:r w:rsidRPr="009C26A2">
        <w:rPr>
          <w:rFonts w:ascii="Times New Roman" w:hAnsi="Times New Roman" w:cs="Times New Roman"/>
          <w:color w:val="000000" w:themeColor="text1"/>
          <w:sz w:val="24"/>
          <w:szCs w:val="24"/>
        </w:rPr>
        <w:t>.</w:t>
      </w:r>
    </w:p>
    <w:p w14:paraId="66FA47DA" w14:textId="7E3B06BB" w:rsidR="001F7650" w:rsidRPr="009C26A2" w:rsidRDefault="005C3558" w:rsidP="005C3558">
      <w:pPr>
        <w:autoSpaceDE w:val="0"/>
        <w:autoSpaceDN w:val="0"/>
        <w:adjustRightInd w:val="0"/>
        <w:spacing w:line="240" w:lineRule="auto"/>
        <w:jc w:val="both"/>
        <w:rPr>
          <w:rFonts w:ascii="Times New Roman" w:hAnsi="Times New Roman" w:cs="Times New Roman"/>
          <w:color w:val="000000" w:themeColor="text1"/>
          <w:sz w:val="24"/>
          <w:szCs w:val="24"/>
          <w:lang w:val="bg-BG"/>
        </w:rPr>
      </w:pPr>
      <w:r w:rsidRPr="009C26A2">
        <w:rPr>
          <w:rFonts w:ascii="Times New Roman" w:hAnsi="Times New Roman" w:cs="Times New Roman"/>
          <w:color w:val="000000" w:themeColor="text1"/>
          <w:sz w:val="24"/>
          <w:szCs w:val="24"/>
          <w:lang w:val="bg-BG"/>
        </w:rPr>
        <w:t xml:space="preserve">При сключване на договора възложителят не изисква документи, съобразно разпоредбата на чл. 112, ал. 9 от ЗОП. </w:t>
      </w:r>
    </w:p>
    <w:p w14:paraId="1EA887F6" w14:textId="47E4AFB2" w:rsidR="00911719" w:rsidRPr="009C26A2" w:rsidRDefault="002553B6" w:rsidP="00582969">
      <w:pPr>
        <w:autoSpaceDE w:val="0"/>
        <w:autoSpaceDN w:val="0"/>
        <w:adjustRightInd w:val="0"/>
        <w:spacing w:line="276" w:lineRule="auto"/>
        <w:jc w:val="both"/>
        <w:rPr>
          <w:rFonts w:ascii="Times New Roman" w:hAnsi="Times New Roman" w:cs="Times New Roman"/>
          <w:b/>
          <w:iCs/>
          <w:color w:val="000000"/>
          <w:sz w:val="24"/>
          <w:szCs w:val="24"/>
        </w:rPr>
      </w:pPr>
      <w:r w:rsidRPr="009C26A2">
        <w:rPr>
          <w:rFonts w:ascii="Times New Roman" w:hAnsi="Times New Roman" w:cs="Times New Roman"/>
          <w:b/>
          <w:iCs/>
          <w:color w:val="000000"/>
          <w:sz w:val="24"/>
          <w:szCs w:val="24"/>
          <w:u w:val="single"/>
          <w:lang w:val="bg-BG"/>
        </w:rPr>
        <w:lastRenderedPageBreak/>
        <w:t>Забележка:</w:t>
      </w:r>
      <w:r w:rsidRPr="009C26A2">
        <w:rPr>
          <w:rFonts w:ascii="Times New Roman" w:hAnsi="Times New Roman" w:cs="Times New Roman"/>
          <w:i/>
          <w:iCs/>
          <w:color w:val="000000"/>
          <w:sz w:val="24"/>
          <w:szCs w:val="24"/>
          <w:lang w:val="bg-BG"/>
        </w:rPr>
        <w:t xml:space="preserve"> </w:t>
      </w:r>
      <w:r w:rsidR="001D1071" w:rsidRPr="009C26A2">
        <w:rPr>
          <w:rFonts w:ascii="Times New Roman" w:hAnsi="Times New Roman" w:cs="Times New Roman"/>
          <w:iCs/>
          <w:color w:val="000000"/>
          <w:sz w:val="24"/>
          <w:szCs w:val="24"/>
          <w:lang w:val="bg-BG"/>
        </w:rPr>
        <w:t xml:space="preserve">При участие на </w:t>
      </w:r>
      <w:r w:rsidR="001D1071" w:rsidRPr="009C26A2">
        <w:rPr>
          <w:rFonts w:ascii="Times New Roman" w:hAnsi="Times New Roman" w:cs="Times New Roman"/>
          <w:iCs/>
          <w:color w:val="000000"/>
          <w:sz w:val="24"/>
          <w:szCs w:val="24"/>
          <w:u w:val="single"/>
          <w:lang w:val="bg-BG"/>
        </w:rPr>
        <w:t>обединение,</w:t>
      </w:r>
      <w:r w:rsidR="001D1071" w:rsidRPr="009C26A2">
        <w:rPr>
          <w:rFonts w:ascii="Times New Roman" w:hAnsi="Times New Roman" w:cs="Times New Roman"/>
          <w:iCs/>
          <w:color w:val="000000"/>
          <w:sz w:val="24"/>
          <w:szCs w:val="24"/>
          <w:lang w:val="bg-BG"/>
        </w:rPr>
        <w:t xml:space="preserve"> което не е юридическо лице, изискването за </w:t>
      </w:r>
      <w:r w:rsidR="005570D1" w:rsidRPr="009C26A2">
        <w:rPr>
          <w:rFonts w:ascii="Times New Roman" w:hAnsi="Times New Roman" w:cs="Times New Roman"/>
          <w:iCs/>
          <w:color w:val="000000"/>
          <w:sz w:val="24"/>
          <w:szCs w:val="24"/>
          <w:lang w:val="bg-BG"/>
        </w:rPr>
        <w:t xml:space="preserve">вписване в професионален регистър </w:t>
      </w:r>
      <w:r w:rsidR="001D1071" w:rsidRPr="009C26A2">
        <w:rPr>
          <w:rFonts w:ascii="Times New Roman" w:hAnsi="Times New Roman" w:cs="Times New Roman"/>
          <w:iCs/>
          <w:color w:val="000000"/>
          <w:sz w:val="24"/>
          <w:szCs w:val="24"/>
          <w:lang w:val="bg-BG"/>
        </w:rPr>
        <w:t>се доказва от всеки</w:t>
      </w:r>
      <w:r w:rsidR="00270767" w:rsidRPr="009C26A2">
        <w:rPr>
          <w:rFonts w:ascii="Times New Roman" w:hAnsi="Times New Roman" w:cs="Times New Roman"/>
          <w:iCs/>
          <w:color w:val="000000"/>
          <w:sz w:val="24"/>
          <w:szCs w:val="24"/>
          <w:lang w:val="bg-BG"/>
        </w:rPr>
        <w:t xml:space="preserve"> съдружник</w:t>
      </w:r>
      <w:r w:rsidR="001D1071" w:rsidRPr="009C26A2">
        <w:rPr>
          <w:rFonts w:ascii="Times New Roman" w:hAnsi="Times New Roman" w:cs="Times New Roman"/>
          <w:iCs/>
          <w:color w:val="000000"/>
          <w:sz w:val="24"/>
          <w:szCs w:val="24"/>
          <w:lang w:val="bg-BG"/>
        </w:rPr>
        <w:t xml:space="preserve"> в обединението, който ще извършва дейности по упражняване на строителен надзор, съобразно разпределението на участието на лицата при изпълнение на дейностите, предвидено в договора за създаване на обединението. При участие на </w:t>
      </w:r>
      <w:r w:rsidR="001D1071" w:rsidRPr="009C26A2">
        <w:rPr>
          <w:rFonts w:ascii="Times New Roman" w:hAnsi="Times New Roman" w:cs="Times New Roman"/>
          <w:iCs/>
          <w:color w:val="000000"/>
          <w:sz w:val="24"/>
          <w:szCs w:val="24"/>
          <w:u w:val="single"/>
          <w:lang w:val="bg-BG"/>
        </w:rPr>
        <w:t>подизпълнители,</w:t>
      </w:r>
      <w:r w:rsidR="001D1071" w:rsidRPr="009C26A2">
        <w:rPr>
          <w:rFonts w:ascii="Times New Roman" w:hAnsi="Times New Roman" w:cs="Times New Roman"/>
          <w:iCs/>
          <w:color w:val="000000"/>
          <w:sz w:val="24"/>
          <w:szCs w:val="24"/>
          <w:lang w:val="bg-BG"/>
        </w:rPr>
        <w:t xml:space="preserve"> същите следва да отговарят на горепосоченото изискване съобразно вида и дела от</w:t>
      </w:r>
      <w:r w:rsidR="00ED2D00" w:rsidRPr="009C26A2">
        <w:rPr>
          <w:rFonts w:ascii="Times New Roman" w:hAnsi="Times New Roman" w:cs="Times New Roman"/>
          <w:iCs/>
          <w:color w:val="000000"/>
          <w:sz w:val="24"/>
          <w:szCs w:val="24"/>
          <w:lang w:val="bg-BG"/>
        </w:rPr>
        <w:t xml:space="preserve"> поръчката, който ще изпълняват</w:t>
      </w:r>
      <w:r w:rsidR="00ED2D00" w:rsidRPr="009C26A2">
        <w:rPr>
          <w:rFonts w:ascii="Times New Roman" w:hAnsi="Times New Roman" w:cs="Times New Roman"/>
          <w:iCs/>
          <w:color w:val="000000"/>
          <w:sz w:val="24"/>
          <w:szCs w:val="24"/>
        </w:rPr>
        <w:t>.</w:t>
      </w:r>
    </w:p>
    <w:p w14:paraId="32567B3B" w14:textId="3A426E9D" w:rsidR="008E2862" w:rsidRPr="009C26A2" w:rsidRDefault="001C7450" w:rsidP="002553B6">
      <w:pPr>
        <w:pBdr>
          <w:top w:val="single" w:sz="24" w:space="0" w:color="5B9BD5"/>
          <w:left w:val="single" w:sz="24" w:space="0" w:color="5B9BD5"/>
          <w:bottom w:val="single" w:sz="24" w:space="0" w:color="5B9BD5"/>
          <w:right w:val="single" w:sz="24" w:space="0" w:color="5B9BD5"/>
        </w:pBdr>
        <w:shd w:val="clear" w:color="auto" w:fill="C45911" w:themeFill="accent2" w:themeFillShade="BF"/>
        <w:spacing w:after="0" w:line="240" w:lineRule="auto"/>
        <w:jc w:val="both"/>
        <w:outlineLvl w:val="0"/>
        <w:rPr>
          <w:rFonts w:ascii="Times New Roman" w:eastAsia="Times New Roman" w:hAnsi="Times New Roman" w:cs="Times New Roman"/>
          <w:caps/>
          <w:color w:val="000000" w:themeColor="text1"/>
          <w:spacing w:val="15"/>
          <w:sz w:val="24"/>
          <w:szCs w:val="24"/>
          <w:lang w:eastAsia="bg-BG"/>
        </w:rPr>
      </w:pPr>
      <w:r w:rsidRPr="009C26A2">
        <w:rPr>
          <w:rFonts w:ascii="Times New Roman" w:eastAsia="Times New Roman" w:hAnsi="Times New Roman" w:cs="Times New Roman"/>
          <w:caps/>
          <w:color w:val="000000" w:themeColor="text1"/>
          <w:spacing w:val="15"/>
          <w:sz w:val="24"/>
          <w:szCs w:val="24"/>
          <w:lang w:val="bg-BG" w:eastAsia="bg-BG"/>
        </w:rPr>
        <w:t xml:space="preserve">2.3. </w:t>
      </w:r>
      <w:r w:rsidR="00F46437" w:rsidRPr="009C26A2">
        <w:rPr>
          <w:rFonts w:ascii="Times New Roman" w:eastAsia="Times New Roman" w:hAnsi="Times New Roman" w:cs="Times New Roman"/>
          <w:caps/>
          <w:color w:val="000000" w:themeColor="text1"/>
          <w:spacing w:val="15"/>
          <w:sz w:val="24"/>
          <w:szCs w:val="24"/>
          <w:lang w:val="bg-BG" w:eastAsia="bg-BG"/>
        </w:rPr>
        <w:t>изи</w:t>
      </w:r>
      <w:r w:rsidR="000F2502" w:rsidRPr="009C26A2">
        <w:rPr>
          <w:rFonts w:ascii="Times New Roman" w:eastAsia="Times New Roman" w:hAnsi="Times New Roman" w:cs="Times New Roman"/>
          <w:caps/>
          <w:color w:val="000000" w:themeColor="text1"/>
          <w:spacing w:val="15"/>
          <w:sz w:val="24"/>
          <w:szCs w:val="24"/>
          <w:lang w:eastAsia="bg-BG"/>
        </w:rPr>
        <w:t>СКВАНИЯ ЗА ИКОНОМИЧЕСКО И ФИНАНСОВО СЪСТОЯНИЕ НА УЧАСТНИЦИТЕ</w:t>
      </w:r>
      <w:bookmarkEnd w:id="9"/>
      <w:bookmarkEnd w:id="10"/>
      <w:bookmarkEnd w:id="11"/>
    </w:p>
    <w:p w14:paraId="696503B4" w14:textId="77777777" w:rsidR="007E756B" w:rsidRPr="009C26A2" w:rsidRDefault="007E756B" w:rsidP="009D4C9F">
      <w:pPr>
        <w:pStyle w:val="firstline"/>
        <w:spacing w:before="0" w:beforeAutospacing="0" w:after="0" w:afterAutospacing="0"/>
        <w:jc w:val="both"/>
        <w:rPr>
          <w:b/>
          <w:color w:val="000000" w:themeColor="text1"/>
        </w:rPr>
      </w:pPr>
      <w:bookmarkStart w:id="12" w:name="_Toc494882197"/>
    </w:p>
    <w:p w14:paraId="17DEAEA6" w14:textId="77777777" w:rsidR="00F207BD" w:rsidRPr="009C26A2" w:rsidRDefault="009D4C9F" w:rsidP="00F207BD">
      <w:pPr>
        <w:pStyle w:val="firstline"/>
        <w:spacing w:before="0" w:beforeAutospacing="0" w:after="0" w:afterAutospacing="0"/>
        <w:jc w:val="both"/>
        <w:rPr>
          <w:color w:val="000000" w:themeColor="text1"/>
          <w:u w:val="single"/>
        </w:rPr>
      </w:pPr>
      <w:r w:rsidRPr="009C26A2">
        <w:rPr>
          <w:color w:val="000000" w:themeColor="text1"/>
        </w:rPr>
        <w:t xml:space="preserve">1. </w:t>
      </w:r>
      <w:r w:rsidR="00F207BD" w:rsidRPr="009C26A2">
        <w:rPr>
          <w:color w:val="000000" w:themeColor="text1"/>
          <w:u w:val="single"/>
        </w:rPr>
        <w:t>Изискване за оборот, вкл. минимално ниво:</w:t>
      </w:r>
    </w:p>
    <w:p w14:paraId="05C1235C" w14:textId="79BFE992" w:rsidR="00F207BD" w:rsidRPr="009C26A2" w:rsidRDefault="00F207BD" w:rsidP="00F207BD">
      <w:pPr>
        <w:pStyle w:val="firstline"/>
        <w:spacing w:before="0" w:beforeAutospacing="0" w:after="0" w:afterAutospacing="0"/>
        <w:jc w:val="both"/>
        <w:rPr>
          <w:color w:val="000000" w:themeColor="text1"/>
        </w:rPr>
      </w:pPr>
      <w:r w:rsidRPr="009C26A2">
        <w:rPr>
          <w:color w:val="000000" w:themeColor="text1"/>
          <w:lang w:val="en"/>
        </w:rPr>
        <w:t xml:space="preserve">Участниците в обществената поръчка трябва през последните 3 (три) приключили финансови години, в зависимост от датата, на която са създадени или са започнали дейността да са реализирали </w:t>
      </w:r>
      <w:r w:rsidRPr="009C26A2">
        <w:rPr>
          <w:color w:val="000000" w:themeColor="text1"/>
          <w:u w:val="single"/>
          <w:lang w:val="en"/>
        </w:rPr>
        <w:t>минимален общ оборот</w:t>
      </w:r>
      <w:r w:rsidRPr="009C26A2">
        <w:rPr>
          <w:color w:val="000000" w:themeColor="text1"/>
          <w:u w:val="single"/>
        </w:rPr>
        <w:t xml:space="preserve"> в размер на 20 000,00 лв. (двадесет хиляди лева)</w:t>
      </w:r>
      <w:r w:rsidRPr="009C26A2">
        <w:rPr>
          <w:color w:val="000000" w:themeColor="text1"/>
          <w:u w:val="single"/>
          <w:lang w:val="en"/>
        </w:rPr>
        <w:t xml:space="preserve">, </w:t>
      </w:r>
      <w:r w:rsidRPr="009C26A2">
        <w:rPr>
          <w:color w:val="000000" w:themeColor="text1"/>
        </w:rPr>
        <w:t>изчислен на база годишните обороти.</w:t>
      </w:r>
    </w:p>
    <w:p w14:paraId="527081D2" w14:textId="77777777" w:rsidR="00F207BD" w:rsidRPr="009C26A2" w:rsidRDefault="00F207BD" w:rsidP="00F207BD">
      <w:pPr>
        <w:pStyle w:val="firstline"/>
        <w:spacing w:before="0" w:beforeAutospacing="0" w:after="0" w:afterAutospacing="0"/>
        <w:jc w:val="both"/>
        <w:rPr>
          <w:color w:val="000000" w:themeColor="text1"/>
        </w:rPr>
      </w:pPr>
    </w:p>
    <w:p w14:paraId="25C3CEDA" w14:textId="77777777" w:rsidR="00F207BD" w:rsidRPr="009C26A2" w:rsidRDefault="00F207BD" w:rsidP="00F207BD">
      <w:pPr>
        <w:pStyle w:val="FootnoteText"/>
        <w:jc w:val="both"/>
        <w:rPr>
          <w:rFonts w:ascii="Times New Roman" w:hAnsi="Times New Roman"/>
          <w:color w:val="000000" w:themeColor="text1"/>
          <w:sz w:val="24"/>
          <w:szCs w:val="24"/>
          <w:shd w:val="clear" w:color="auto" w:fill="FFFFFF"/>
        </w:rPr>
      </w:pPr>
      <w:r w:rsidRPr="009C26A2">
        <w:rPr>
          <w:rFonts w:ascii="Times New Roman" w:hAnsi="Times New Roman"/>
          <w:b/>
          <w:color w:val="000000" w:themeColor="text1"/>
          <w:sz w:val="24"/>
          <w:szCs w:val="24"/>
          <w:u w:val="single"/>
          <w:lang w:val="bg-BG"/>
        </w:rPr>
        <w:t>Забележка:</w:t>
      </w:r>
      <w:r w:rsidRPr="009C26A2">
        <w:rPr>
          <w:rFonts w:ascii="Times New Roman" w:hAnsi="Times New Roman"/>
          <w:i/>
          <w:color w:val="000000" w:themeColor="text1"/>
          <w:sz w:val="24"/>
          <w:szCs w:val="24"/>
          <w:lang w:val="bg-BG"/>
        </w:rPr>
        <w:t xml:space="preserve"> </w:t>
      </w:r>
      <w:r w:rsidRPr="009C26A2">
        <w:rPr>
          <w:rFonts w:ascii="Times New Roman" w:hAnsi="Times New Roman"/>
          <w:color w:val="000000" w:themeColor="text1"/>
          <w:sz w:val="24"/>
          <w:szCs w:val="24"/>
          <w:lang w:val="bg-BG"/>
        </w:rPr>
        <w:t xml:space="preserve">Съобразно § 2, т. 66 от ДР на ЗОП </w:t>
      </w:r>
      <w:r w:rsidRPr="009C26A2">
        <w:rPr>
          <w:rFonts w:ascii="Times New Roman" w:hAnsi="Times New Roman"/>
          <w:i/>
          <w:color w:val="000000" w:themeColor="text1"/>
          <w:sz w:val="24"/>
          <w:szCs w:val="24"/>
          <w:lang w:val="bg-BG"/>
        </w:rPr>
        <w:t>“годишен общ оборот“</w:t>
      </w:r>
      <w:r w:rsidRPr="009C26A2">
        <w:rPr>
          <w:rFonts w:ascii="Times New Roman" w:hAnsi="Times New Roman"/>
          <w:color w:val="000000" w:themeColor="text1"/>
          <w:sz w:val="24"/>
          <w:szCs w:val="24"/>
          <w:lang w:val="bg-BG"/>
        </w:rPr>
        <w:t xml:space="preserve"> </w:t>
      </w:r>
      <w:r w:rsidRPr="009C26A2">
        <w:rPr>
          <w:rFonts w:ascii="Times New Roman" w:hAnsi="Times New Roman"/>
          <w:color w:val="000000" w:themeColor="text1"/>
          <w:sz w:val="24"/>
          <w:szCs w:val="24"/>
          <w:shd w:val="clear" w:color="auto" w:fill="FFFFFF"/>
        </w:rPr>
        <w:t>е сумата от нетните приходи от продажби по смисъла на </w:t>
      </w:r>
      <w:r w:rsidRPr="009C26A2">
        <w:rPr>
          <w:rFonts w:ascii="Times New Roman" w:hAnsi="Times New Roman"/>
          <w:sz w:val="24"/>
          <w:szCs w:val="24"/>
        </w:rPr>
        <w:t>Закона </w:t>
      </w:r>
      <w:r w:rsidRPr="009C26A2">
        <w:rPr>
          <w:rFonts w:ascii="Times New Roman" w:hAnsi="Times New Roman"/>
          <w:color w:val="000000" w:themeColor="text1"/>
          <w:sz w:val="24"/>
          <w:szCs w:val="24"/>
          <w:shd w:val="clear" w:color="auto" w:fill="FFFFFF"/>
        </w:rPr>
        <w:t>за счетоводството.</w:t>
      </w:r>
    </w:p>
    <w:p w14:paraId="1D5DF173" w14:textId="17515202" w:rsidR="00F207BD" w:rsidRPr="009C26A2" w:rsidRDefault="00F207BD" w:rsidP="00F207BD">
      <w:pPr>
        <w:pStyle w:val="FootnoteText"/>
        <w:jc w:val="both"/>
        <w:rPr>
          <w:rFonts w:ascii="Times New Roman" w:hAnsi="Times New Roman"/>
          <w:color w:val="000000" w:themeColor="text1"/>
          <w:sz w:val="24"/>
          <w:szCs w:val="24"/>
          <w:shd w:val="clear" w:color="auto" w:fill="FFFFFF"/>
        </w:rPr>
      </w:pPr>
      <w:r w:rsidRPr="009C26A2">
        <w:rPr>
          <w:rFonts w:ascii="Times New Roman" w:hAnsi="Times New Roman"/>
          <w:b/>
          <w:color w:val="000000" w:themeColor="text1"/>
          <w:sz w:val="24"/>
          <w:szCs w:val="24"/>
          <w:lang w:val="bg-BG" w:eastAsia="bg-BG"/>
        </w:rPr>
        <w:tab/>
      </w:r>
    </w:p>
    <w:p w14:paraId="38048C70" w14:textId="77777777" w:rsidR="00F207BD" w:rsidRPr="009C26A2" w:rsidRDefault="00F207BD" w:rsidP="00F207BD">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bg-BG"/>
        </w:rPr>
      </w:pPr>
      <w:r w:rsidRPr="009C26A2">
        <w:rPr>
          <w:rFonts w:ascii="Times New Roman" w:eastAsia="Calibri" w:hAnsi="Times New Roman" w:cs="Times New Roman"/>
          <w:b/>
          <w:color w:val="000000" w:themeColor="text1"/>
          <w:sz w:val="24"/>
          <w:szCs w:val="24"/>
          <w:lang w:val="bg-BG"/>
        </w:rPr>
        <w:t>Удостоверяване:</w:t>
      </w:r>
    </w:p>
    <w:p w14:paraId="25FE714B" w14:textId="6E503B2F" w:rsidR="00F207BD" w:rsidRPr="009C26A2" w:rsidRDefault="00F207BD" w:rsidP="00F207BD">
      <w:pPr>
        <w:autoSpaceDE w:val="0"/>
        <w:autoSpaceDN w:val="0"/>
        <w:adjustRightInd w:val="0"/>
        <w:spacing w:line="240" w:lineRule="auto"/>
        <w:jc w:val="both"/>
        <w:rPr>
          <w:rFonts w:ascii="Times New Roman" w:hAnsi="Times New Roman" w:cs="Times New Roman"/>
          <w:bCs/>
          <w:color w:val="000000" w:themeColor="text1"/>
          <w:sz w:val="24"/>
          <w:szCs w:val="24"/>
          <w:lang w:val="bg-BG"/>
        </w:rPr>
      </w:pPr>
      <w:r w:rsidRPr="009C26A2">
        <w:rPr>
          <w:rFonts w:ascii="Times New Roman" w:hAnsi="Times New Roman" w:cs="Times New Roman"/>
          <w:color w:val="000000" w:themeColor="text1"/>
          <w:sz w:val="24"/>
          <w:szCs w:val="24"/>
        </w:rPr>
        <w:t xml:space="preserve">При подаване на офертата участникът попълва </w:t>
      </w:r>
      <w:r w:rsidRPr="009C26A2">
        <w:rPr>
          <w:rFonts w:ascii="Times New Roman" w:hAnsi="Times New Roman" w:cs="Times New Roman"/>
          <w:color w:val="000000" w:themeColor="text1"/>
          <w:sz w:val="24"/>
          <w:szCs w:val="24"/>
          <w:lang w:val="bg-BG"/>
        </w:rPr>
        <w:t xml:space="preserve">данни за </w:t>
      </w:r>
      <w:r w:rsidRPr="009C26A2">
        <w:rPr>
          <w:rFonts w:ascii="Times New Roman" w:hAnsi="Times New Roman" w:cs="Times New Roman"/>
          <w:color w:val="000000" w:themeColor="text1"/>
          <w:sz w:val="24"/>
          <w:szCs w:val="24"/>
        </w:rPr>
        <w:t xml:space="preserve">неговия </w:t>
      </w:r>
      <w:r w:rsidRPr="009C26A2">
        <w:rPr>
          <w:rFonts w:ascii="Times New Roman" w:hAnsi="Times New Roman" w:cs="Times New Roman"/>
          <w:color w:val="000000" w:themeColor="text1"/>
          <w:sz w:val="24"/>
          <w:szCs w:val="24"/>
          <w:lang w:val="bg-BG"/>
        </w:rPr>
        <w:t>„</w:t>
      </w:r>
      <w:r w:rsidRPr="009C26A2">
        <w:rPr>
          <w:rFonts w:ascii="Times New Roman" w:hAnsi="Times New Roman" w:cs="Times New Roman"/>
          <w:color w:val="000000" w:themeColor="text1"/>
          <w:sz w:val="24"/>
          <w:szCs w:val="24"/>
        </w:rPr>
        <w:t>годишен</w:t>
      </w:r>
      <w:r w:rsidRPr="009C26A2">
        <w:rPr>
          <w:rFonts w:ascii="Times New Roman" w:hAnsi="Times New Roman" w:cs="Times New Roman"/>
          <w:color w:val="000000" w:themeColor="text1"/>
          <w:sz w:val="24"/>
          <w:szCs w:val="24"/>
          <w:lang w:val="bg-BG"/>
        </w:rPr>
        <w:t xml:space="preserve"> общ</w:t>
      </w:r>
      <w:r w:rsidRPr="009C26A2">
        <w:rPr>
          <w:rFonts w:ascii="Times New Roman" w:hAnsi="Times New Roman" w:cs="Times New Roman"/>
          <w:color w:val="000000" w:themeColor="text1"/>
          <w:sz w:val="24"/>
          <w:szCs w:val="24"/>
        </w:rPr>
        <w:t xml:space="preserve"> оборот</w:t>
      </w:r>
      <w:r w:rsidRPr="009C26A2">
        <w:rPr>
          <w:rFonts w:ascii="Times New Roman" w:hAnsi="Times New Roman" w:cs="Times New Roman"/>
          <w:color w:val="000000" w:themeColor="text1"/>
          <w:sz w:val="24"/>
          <w:szCs w:val="24"/>
          <w:lang w:val="bg-BG"/>
        </w:rPr>
        <w:t xml:space="preserve">“ </w:t>
      </w:r>
      <w:r w:rsidRPr="009C26A2">
        <w:rPr>
          <w:rFonts w:ascii="Times New Roman" w:hAnsi="Times New Roman" w:cs="Times New Roman"/>
          <w:bCs/>
          <w:color w:val="000000" w:themeColor="text1"/>
          <w:sz w:val="24"/>
          <w:szCs w:val="24"/>
        </w:rPr>
        <w:t xml:space="preserve">за </w:t>
      </w:r>
      <w:r w:rsidRPr="009C26A2">
        <w:rPr>
          <w:rFonts w:ascii="Times New Roman" w:hAnsi="Times New Roman" w:cs="Times New Roman"/>
          <w:bCs/>
          <w:color w:val="000000" w:themeColor="text1"/>
          <w:sz w:val="24"/>
          <w:szCs w:val="24"/>
          <w:lang w:val="bg-BG"/>
        </w:rPr>
        <w:t>последните три</w:t>
      </w:r>
      <w:r w:rsidRPr="009C26A2">
        <w:rPr>
          <w:rFonts w:ascii="Times New Roman" w:hAnsi="Times New Roman" w:cs="Times New Roman"/>
          <w:bCs/>
          <w:color w:val="000000" w:themeColor="text1"/>
          <w:sz w:val="24"/>
          <w:szCs w:val="24"/>
        </w:rPr>
        <w:t xml:space="preserve"> финансови години</w:t>
      </w:r>
      <w:r w:rsidRPr="009C26A2">
        <w:rPr>
          <w:rFonts w:ascii="Times New Roman" w:hAnsi="Times New Roman" w:cs="Times New Roman"/>
          <w:bCs/>
          <w:color w:val="000000" w:themeColor="text1"/>
          <w:sz w:val="24"/>
          <w:szCs w:val="24"/>
          <w:lang w:val="bg-BG"/>
        </w:rPr>
        <w:t xml:space="preserve">, </w:t>
      </w:r>
      <w:r w:rsidRPr="009C26A2">
        <w:rPr>
          <w:rFonts w:ascii="Times New Roman" w:hAnsi="Times New Roman" w:cs="Times New Roman"/>
          <w:color w:val="000000" w:themeColor="text1"/>
          <w:sz w:val="24"/>
          <w:szCs w:val="24"/>
          <w:lang w:val="en"/>
        </w:rPr>
        <w:t>в зависимост от датата, на която е създаден или е започнал дейността</w:t>
      </w:r>
      <w:r w:rsidRPr="009C26A2">
        <w:rPr>
          <w:rFonts w:ascii="Times New Roman" w:hAnsi="Times New Roman" w:cs="Times New Roman"/>
          <w:bCs/>
          <w:color w:val="000000" w:themeColor="text1"/>
          <w:sz w:val="24"/>
          <w:szCs w:val="24"/>
        </w:rPr>
        <w:t xml:space="preserve"> </w:t>
      </w:r>
      <w:r w:rsidRPr="009C26A2">
        <w:rPr>
          <w:rFonts w:ascii="Times New Roman" w:hAnsi="Times New Roman" w:cs="Times New Roman"/>
          <w:bCs/>
          <w:color w:val="000000" w:themeColor="text1"/>
          <w:sz w:val="24"/>
          <w:szCs w:val="24"/>
          <w:lang w:val="bg-BG"/>
        </w:rPr>
        <w:t xml:space="preserve">си, </w:t>
      </w:r>
      <w:r w:rsidRPr="009C26A2">
        <w:rPr>
          <w:rFonts w:ascii="Times New Roman" w:hAnsi="Times New Roman" w:cs="Times New Roman"/>
          <w:bCs/>
          <w:color w:val="000000" w:themeColor="text1"/>
          <w:sz w:val="24"/>
          <w:szCs w:val="24"/>
        </w:rPr>
        <w:t xml:space="preserve">съгласно годишните </w:t>
      </w:r>
      <w:r w:rsidRPr="009C26A2">
        <w:rPr>
          <w:rFonts w:ascii="Times New Roman" w:hAnsi="Times New Roman" w:cs="Times New Roman"/>
          <w:bCs/>
          <w:color w:val="000000" w:themeColor="text1"/>
          <w:sz w:val="24"/>
          <w:szCs w:val="24"/>
          <w:lang w:val="bg-BG"/>
        </w:rPr>
        <w:t xml:space="preserve">му </w:t>
      </w:r>
      <w:r w:rsidRPr="009C26A2">
        <w:rPr>
          <w:rFonts w:ascii="Times New Roman" w:hAnsi="Times New Roman" w:cs="Times New Roman"/>
          <w:bCs/>
          <w:color w:val="000000" w:themeColor="text1"/>
          <w:sz w:val="24"/>
          <w:szCs w:val="24"/>
        </w:rPr>
        <w:t>финансови отчети</w:t>
      </w:r>
      <w:r w:rsidRPr="009C26A2">
        <w:rPr>
          <w:rFonts w:ascii="Times New Roman" w:hAnsi="Times New Roman" w:cs="Times New Roman"/>
          <w:bCs/>
          <w:color w:val="000000" w:themeColor="text1"/>
          <w:sz w:val="24"/>
          <w:szCs w:val="24"/>
          <w:lang w:val="bg-BG"/>
        </w:rPr>
        <w:t xml:space="preserve">, </w:t>
      </w:r>
      <w:r w:rsidRPr="009C26A2">
        <w:rPr>
          <w:rFonts w:ascii="Times New Roman" w:hAnsi="Times New Roman" w:cs="Times New Roman"/>
          <w:color w:val="000000" w:themeColor="text1"/>
          <w:sz w:val="24"/>
          <w:szCs w:val="24"/>
          <w:lang w:val="bg-BG"/>
        </w:rPr>
        <w:t>в е</w:t>
      </w:r>
      <w:r w:rsidRPr="009C26A2">
        <w:rPr>
          <w:rFonts w:ascii="Times New Roman" w:hAnsi="Times New Roman" w:cs="Times New Roman"/>
          <w:color w:val="000000" w:themeColor="text1"/>
          <w:sz w:val="24"/>
          <w:szCs w:val="24"/>
        </w:rPr>
        <w:t>ЕЕДОП, Част IV: „Критерии за подбор“</w:t>
      </w:r>
      <w:r w:rsidRPr="009C26A2">
        <w:rPr>
          <w:rFonts w:ascii="Times New Roman" w:hAnsi="Times New Roman" w:cs="Times New Roman"/>
          <w:color w:val="000000" w:themeColor="text1"/>
          <w:sz w:val="24"/>
          <w:szCs w:val="24"/>
          <w:lang w:val="bg-BG"/>
        </w:rPr>
        <w:t xml:space="preserve">, </w:t>
      </w:r>
      <w:r w:rsidRPr="009C26A2">
        <w:rPr>
          <w:rFonts w:ascii="Times New Roman" w:hAnsi="Times New Roman" w:cs="Times New Roman"/>
          <w:color w:val="000000" w:themeColor="text1"/>
          <w:sz w:val="24"/>
          <w:szCs w:val="24"/>
        </w:rPr>
        <w:t>раздел Б: „Икономическо и финансово състояние“</w:t>
      </w:r>
    </w:p>
    <w:p w14:paraId="02519E79" w14:textId="48388B6B" w:rsidR="00F207BD" w:rsidRPr="009C26A2" w:rsidRDefault="00F207BD" w:rsidP="00F207BD">
      <w:pPr>
        <w:pStyle w:val="Default"/>
        <w:tabs>
          <w:tab w:val="left" w:pos="993"/>
        </w:tabs>
        <w:jc w:val="both"/>
        <w:rPr>
          <w:color w:val="000000" w:themeColor="text1"/>
          <w:shd w:val="clear" w:color="auto" w:fill="DEEAF6" w:themeFill="accent1" w:themeFillTint="33"/>
          <w:lang w:val="bg-BG"/>
        </w:rPr>
      </w:pPr>
      <w:r w:rsidRPr="009C26A2">
        <w:rPr>
          <w:b/>
          <w:color w:val="000000" w:themeColor="text1"/>
          <w:u w:val="single"/>
          <w:lang w:val="bg-BG"/>
        </w:rPr>
        <w:t>Забележка:</w:t>
      </w:r>
      <w:r w:rsidRPr="009C26A2">
        <w:rPr>
          <w:i/>
          <w:color w:val="000000" w:themeColor="text1"/>
          <w:lang w:val="bg-BG"/>
        </w:rPr>
        <w:t xml:space="preserve"> </w:t>
      </w:r>
      <w:r w:rsidRPr="009C26A2">
        <w:rPr>
          <w:rFonts w:eastAsia="Calibri"/>
          <w:color w:val="000000" w:themeColor="text1"/>
          <w:lang w:val="bg-BG"/>
        </w:rPr>
        <w:t xml:space="preserve">В </w:t>
      </w:r>
      <w:r w:rsidRPr="009C26A2">
        <w:rPr>
          <w:rFonts w:eastAsia="Calibri"/>
          <w:color w:val="000000" w:themeColor="text1"/>
        </w:rPr>
        <w:t>хипотезата на чл.</w:t>
      </w:r>
      <w:r w:rsidRPr="009C26A2">
        <w:rPr>
          <w:rFonts w:eastAsia="Calibri"/>
          <w:color w:val="000000" w:themeColor="text1"/>
          <w:lang w:val="bg-BG"/>
        </w:rPr>
        <w:t xml:space="preserve"> </w:t>
      </w:r>
      <w:r w:rsidRPr="009C26A2">
        <w:rPr>
          <w:rFonts w:eastAsia="Calibri"/>
          <w:color w:val="000000" w:themeColor="text1"/>
        </w:rPr>
        <w:t>67, ал.</w:t>
      </w:r>
      <w:r w:rsidRPr="009C26A2">
        <w:rPr>
          <w:rFonts w:eastAsia="Calibri"/>
          <w:color w:val="000000" w:themeColor="text1"/>
          <w:lang w:val="bg-BG"/>
        </w:rPr>
        <w:t xml:space="preserve"> </w:t>
      </w:r>
      <w:r w:rsidRPr="009C26A2">
        <w:rPr>
          <w:rFonts w:eastAsia="Calibri"/>
          <w:color w:val="000000" w:themeColor="text1"/>
        </w:rPr>
        <w:t xml:space="preserve">5 от ЗОП </w:t>
      </w:r>
      <w:r w:rsidRPr="009C26A2">
        <w:rPr>
          <w:rFonts w:eastAsia="Calibri"/>
          <w:color w:val="000000" w:themeColor="text1"/>
          <w:lang w:val="bg-BG"/>
        </w:rPr>
        <w:t>в</w:t>
      </w:r>
      <w:r w:rsidRPr="009C26A2">
        <w:rPr>
          <w:color w:val="000000" w:themeColor="text1"/>
        </w:rPr>
        <w:t>ъзложителят може да изисква по всяко време след отварянето на заявленията за участие</w:t>
      </w:r>
      <w:r w:rsidRPr="009C26A2">
        <w:rPr>
          <w:color w:val="000000" w:themeColor="text1"/>
          <w:lang w:val="bg-BG"/>
        </w:rPr>
        <w:t xml:space="preserve"> или офертите</w:t>
      </w:r>
      <w:r w:rsidRPr="009C26A2">
        <w:rPr>
          <w:color w:val="000000" w:themeColor="text1"/>
        </w:rPr>
        <w:t xml:space="preserve"> представяне на всички или част от документите, чрез които се доказва информацията,</w:t>
      </w:r>
      <w:r w:rsidRPr="009C26A2">
        <w:rPr>
          <w:color w:val="000000" w:themeColor="text1"/>
          <w:lang w:val="bg-BG"/>
        </w:rPr>
        <w:t xml:space="preserve"> декларирана в е</w:t>
      </w:r>
      <w:r w:rsidRPr="009C26A2">
        <w:rPr>
          <w:color w:val="000000" w:themeColor="text1"/>
        </w:rPr>
        <w:t>ЕЕДОП</w:t>
      </w:r>
      <w:r w:rsidRPr="009C26A2">
        <w:rPr>
          <w:color w:val="000000" w:themeColor="text1"/>
          <w:lang w:val="bg-BG"/>
        </w:rPr>
        <w:t>. Във всеки конкретен случай възложителят съобразява разпоредбата на чл. 67, ал. 8 от ЗОП.</w:t>
      </w:r>
      <w:r w:rsidRPr="009C26A2">
        <w:rPr>
          <w:color w:val="000000" w:themeColor="text1"/>
          <w:shd w:val="clear" w:color="auto" w:fill="DEEAF6" w:themeFill="accent1" w:themeFillTint="33"/>
          <w:lang w:val="bg-BG"/>
        </w:rPr>
        <w:t xml:space="preserve"> </w:t>
      </w:r>
    </w:p>
    <w:p w14:paraId="3C4970C5" w14:textId="77777777" w:rsidR="00F207BD" w:rsidRPr="009C26A2" w:rsidRDefault="00F207BD" w:rsidP="00F207BD">
      <w:pPr>
        <w:pStyle w:val="Default"/>
        <w:tabs>
          <w:tab w:val="left" w:pos="993"/>
        </w:tabs>
        <w:jc w:val="both"/>
        <w:rPr>
          <w:color w:val="000000" w:themeColor="text1"/>
          <w:shd w:val="clear" w:color="auto" w:fill="DEEAF6" w:themeFill="accent1" w:themeFillTint="33"/>
          <w:lang w:val="bg-BG"/>
        </w:rPr>
      </w:pPr>
    </w:p>
    <w:p w14:paraId="10392CFA" w14:textId="77777777" w:rsidR="00F207BD" w:rsidRPr="009C26A2" w:rsidRDefault="00F207BD" w:rsidP="00F207BD">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bg-BG"/>
        </w:rPr>
      </w:pPr>
      <w:r w:rsidRPr="009C26A2">
        <w:rPr>
          <w:rFonts w:ascii="Times New Roman" w:eastAsia="Calibri" w:hAnsi="Times New Roman" w:cs="Times New Roman"/>
          <w:b/>
          <w:color w:val="000000" w:themeColor="text1"/>
          <w:sz w:val="24"/>
          <w:szCs w:val="24"/>
          <w:lang w:val="bg-BG"/>
        </w:rPr>
        <w:t>Доказване:</w:t>
      </w:r>
    </w:p>
    <w:p w14:paraId="7C7F1BF4" w14:textId="77777777" w:rsidR="00F207BD" w:rsidRPr="009C26A2" w:rsidRDefault="00F207BD" w:rsidP="00F207BD">
      <w:pPr>
        <w:autoSpaceDE w:val="0"/>
        <w:autoSpaceDN w:val="0"/>
        <w:adjustRightInd w:val="0"/>
        <w:spacing w:line="240" w:lineRule="auto"/>
        <w:jc w:val="both"/>
        <w:rPr>
          <w:rFonts w:ascii="Times New Roman" w:hAnsi="Times New Roman" w:cs="Times New Roman"/>
          <w:bCs/>
          <w:color w:val="000000" w:themeColor="text1"/>
          <w:sz w:val="24"/>
          <w:szCs w:val="24"/>
          <w:lang w:val="bg-BG"/>
        </w:rPr>
      </w:pPr>
      <w:r w:rsidRPr="009C26A2">
        <w:rPr>
          <w:rFonts w:ascii="Times New Roman" w:hAnsi="Times New Roman" w:cs="Times New Roman"/>
          <w:color w:val="000000" w:themeColor="text1"/>
          <w:sz w:val="24"/>
          <w:szCs w:val="24"/>
        </w:rPr>
        <w:t xml:space="preserve">При сключване на договора участникът, избран за изпълнител следва да представи </w:t>
      </w:r>
      <w:r w:rsidRPr="009C26A2">
        <w:rPr>
          <w:rFonts w:ascii="Times New Roman" w:hAnsi="Times New Roman" w:cs="Times New Roman"/>
          <w:bCs/>
          <w:color w:val="000000" w:themeColor="text1"/>
          <w:sz w:val="24"/>
          <w:szCs w:val="24"/>
        </w:rPr>
        <w:t xml:space="preserve">заверени копия на годишните финансови отчети за последните 3 </w:t>
      </w:r>
      <w:r w:rsidRPr="009C26A2">
        <w:rPr>
          <w:rFonts w:ascii="Times New Roman" w:hAnsi="Times New Roman" w:cs="Times New Roman"/>
          <w:color w:val="000000" w:themeColor="text1"/>
          <w:sz w:val="24"/>
          <w:szCs w:val="24"/>
          <w:lang w:val="en"/>
        </w:rPr>
        <w:t xml:space="preserve">(три) </w:t>
      </w:r>
      <w:r w:rsidRPr="009C26A2">
        <w:rPr>
          <w:rFonts w:ascii="Times New Roman" w:hAnsi="Times New Roman" w:cs="Times New Roman"/>
          <w:bCs/>
          <w:color w:val="000000" w:themeColor="text1"/>
          <w:sz w:val="24"/>
          <w:szCs w:val="24"/>
        </w:rPr>
        <w:t>приключили финансови години</w:t>
      </w:r>
      <w:r w:rsidRPr="009C26A2">
        <w:rPr>
          <w:rFonts w:ascii="Times New Roman" w:hAnsi="Times New Roman" w:cs="Times New Roman"/>
          <w:color w:val="000000" w:themeColor="text1"/>
          <w:sz w:val="24"/>
          <w:szCs w:val="24"/>
          <w:lang w:val="en"/>
        </w:rPr>
        <w:t>, в зависимост от датата, на която е създаден или е започнал дейността</w:t>
      </w:r>
      <w:r w:rsidRPr="009C26A2">
        <w:rPr>
          <w:rFonts w:ascii="Times New Roman" w:hAnsi="Times New Roman" w:cs="Times New Roman"/>
          <w:bCs/>
          <w:color w:val="000000" w:themeColor="text1"/>
          <w:sz w:val="24"/>
          <w:szCs w:val="24"/>
        </w:rPr>
        <w:t xml:space="preserve"> </w:t>
      </w:r>
      <w:r w:rsidRPr="009C26A2">
        <w:rPr>
          <w:rFonts w:ascii="Times New Roman" w:hAnsi="Times New Roman" w:cs="Times New Roman"/>
          <w:bCs/>
          <w:color w:val="000000" w:themeColor="text1"/>
          <w:sz w:val="24"/>
          <w:szCs w:val="24"/>
          <w:lang w:val="bg-BG"/>
        </w:rPr>
        <w:t xml:space="preserve">си, </w:t>
      </w:r>
      <w:r w:rsidRPr="009C26A2">
        <w:rPr>
          <w:rFonts w:ascii="Times New Roman" w:hAnsi="Times New Roman" w:cs="Times New Roman"/>
          <w:bCs/>
          <w:color w:val="000000" w:themeColor="text1"/>
          <w:sz w:val="24"/>
          <w:szCs w:val="24"/>
        </w:rPr>
        <w:t>или техните съставни части, когато публикуването им се изисква</w:t>
      </w:r>
      <w:r w:rsidRPr="009C26A2">
        <w:rPr>
          <w:rFonts w:ascii="Times New Roman" w:hAnsi="Times New Roman" w:cs="Times New Roman"/>
          <w:bCs/>
          <w:color w:val="000000" w:themeColor="text1"/>
          <w:sz w:val="24"/>
          <w:szCs w:val="24"/>
          <w:lang w:val="bg-BG"/>
        </w:rPr>
        <w:t xml:space="preserve">, </w:t>
      </w:r>
      <w:r w:rsidRPr="009C26A2">
        <w:rPr>
          <w:rFonts w:ascii="Times New Roman" w:hAnsi="Times New Roman" w:cs="Times New Roman"/>
          <w:color w:val="000000" w:themeColor="text1"/>
          <w:sz w:val="24"/>
          <w:szCs w:val="24"/>
        </w:rPr>
        <w:t>съгласно законодателството на държавата, в която участникът е установен</w:t>
      </w:r>
      <w:r w:rsidRPr="009C26A2">
        <w:rPr>
          <w:rFonts w:ascii="Times New Roman" w:hAnsi="Times New Roman" w:cs="Times New Roman"/>
          <w:color w:val="000000" w:themeColor="text1"/>
          <w:sz w:val="24"/>
          <w:szCs w:val="24"/>
          <w:lang w:val="bg-BG"/>
        </w:rPr>
        <w:t>.</w:t>
      </w:r>
    </w:p>
    <w:p w14:paraId="33606C22" w14:textId="77777777" w:rsidR="00F207BD" w:rsidRPr="009C26A2" w:rsidRDefault="00F207BD" w:rsidP="00F207BD">
      <w:pPr>
        <w:autoSpaceDE w:val="0"/>
        <w:autoSpaceDN w:val="0"/>
        <w:adjustRightInd w:val="0"/>
        <w:spacing w:line="240" w:lineRule="auto"/>
        <w:jc w:val="both"/>
        <w:rPr>
          <w:rFonts w:ascii="Times New Roman" w:hAnsi="Times New Roman" w:cs="Times New Roman"/>
          <w:color w:val="000000" w:themeColor="text1"/>
          <w:sz w:val="24"/>
          <w:szCs w:val="24"/>
          <w:lang w:val="bg-BG"/>
        </w:rPr>
      </w:pPr>
      <w:r w:rsidRPr="009C26A2">
        <w:rPr>
          <w:rFonts w:ascii="Times New Roman" w:hAnsi="Times New Roman" w:cs="Times New Roman"/>
          <w:color w:val="000000" w:themeColor="text1"/>
          <w:sz w:val="24"/>
          <w:szCs w:val="24"/>
          <w:lang w:val="bg-BG"/>
        </w:rPr>
        <w:t xml:space="preserve">При сключване на договора възложителят не изисква документи, съобразно разпоредбата на чл. 112, ал. 9 от ЗОП. </w:t>
      </w:r>
    </w:p>
    <w:p w14:paraId="3F1D842C" w14:textId="75FA215C" w:rsidR="00F632C7" w:rsidRPr="009C26A2" w:rsidRDefault="00F632C7" w:rsidP="00F207BD">
      <w:pPr>
        <w:pStyle w:val="firstline"/>
        <w:spacing w:before="0" w:beforeAutospacing="0" w:after="0" w:afterAutospacing="0"/>
        <w:jc w:val="both"/>
        <w:rPr>
          <w:iCs/>
          <w:color w:val="000000"/>
        </w:rPr>
      </w:pPr>
      <w:r w:rsidRPr="009C26A2">
        <w:rPr>
          <w:b/>
          <w:iCs/>
          <w:color w:val="000000"/>
          <w:u w:val="single"/>
        </w:rPr>
        <w:lastRenderedPageBreak/>
        <w:t>Забележка:</w:t>
      </w:r>
      <w:r w:rsidRPr="009C26A2">
        <w:rPr>
          <w:b/>
          <w:i/>
          <w:iCs/>
          <w:color w:val="000000"/>
        </w:rPr>
        <w:t xml:space="preserve"> </w:t>
      </w:r>
      <w:r w:rsidRPr="009C26A2">
        <w:rPr>
          <w:iCs/>
          <w:color w:val="000000"/>
        </w:rPr>
        <w:t xml:space="preserve">При участие на </w:t>
      </w:r>
      <w:r w:rsidRPr="009C26A2">
        <w:rPr>
          <w:iCs/>
          <w:color w:val="000000"/>
          <w:u w:val="single"/>
        </w:rPr>
        <w:t>обединение,</w:t>
      </w:r>
      <w:r w:rsidRPr="009C26A2">
        <w:rPr>
          <w:iCs/>
          <w:color w:val="000000"/>
        </w:rPr>
        <w:t xml:space="preserve"> което не е юридическо лице, изискването за </w:t>
      </w:r>
      <w:r w:rsidR="00496BBF" w:rsidRPr="009C26A2">
        <w:rPr>
          <w:color w:val="000000" w:themeColor="text1"/>
          <w:lang w:val="en"/>
        </w:rPr>
        <w:t>минимален общ оборот</w:t>
      </w:r>
      <w:r w:rsidR="00496BBF" w:rsidRPr="009C26A2">
        <w:rPr>
          <w:color w:val="000000" w:themeColor="text1"/>
        </w:rPr>
        <w:t xml:space="preserve"> </w:t>
      </w:r>
      <w:r w:rsidRPr="009C26A2">
        <w:rPr>
          <w:iCs/>
          <w:color w:val="000000"/>
        </w:rPr>
        <w:t xml:space="preserve">се доказва </w:t>
      </w:r>
      <w:r w:rsidR="001B56B9" w:rsidRPr="009C26A2">
        <w:rPr>
          <w:iCs/>
          <w:color w:val="000000"/>
        </w:rPr>
        <w:t>от обединението участник, а не от всяко от лицата, включени в него</w:t>
      </w:r>
      <w:r w:rsidR="009A0CCB" w:rsidRPr="009C26A2">
        <w:rPr>
          <w:iCs/>
          <w:color w:val="000000"/>
        </w:rPr>
        <w:t xml:space="preserve"> (т.е. достатъчно е един от съдружниците в обединението да може да докаже съответс</w:t>
      </w:r>
      <w:r w:rsidR="002F246B" w:rsidRPr="009C26A2">
        <w:rPr>
          <w:iCs/>
          <w:color w:val="000000"/>
        </w:rPr>
        <w:t>т</w:t>
      </w:r>
      <w:r w:rsidR="009A0CCB" w:rsidRPr="009C26A2">
        <w:rPr>
          <w:iCs/>
          <w:color w:val="000000"/>
        </w:rPr>
        <w:t>вие с този критерий за подбор, за да се счете, че обединението отговаря на критерия за подбор). П</w:t>
      </w:r>
      <w:r w:rsidRPr="009C26A2">
        <w:rPr>
          <w:iCs/>
          <w:color w:val="000000"/>
        </w:rPr>
        <w:t xml:space="preserve">ри участие на </w:t>
      </w:r>
      <w:r w:rsidRPr="009C26A2">
        <w:rPr>
          <w:iCs/>
          <w:color w:val="000000"/>
          <w:u w:val="single"/>
        </w:rPr>
        <w:t>подизпълнители</w:t>
      </w:r>
      <w:r w:rsidRPr="009C26A2">
        <w:rPr>
          <w:b/>
          <w:iCs/>
          <w:color w:val="000000"/>
        </w:rPr>
        <w:t xml:space="preserve"> </w:t>
      </w:r>
      <w:r w:rsidRPr="009C26A2">
        <w:rPr>
          <w:iCs/>
          <w:color w:val="000000"/>
        </w:rPr>
        <w:t>същите следва да отговарят на горепосоченото изискване съобразно вида и дела от поръчката, който ще изпълняват.</w:t>
      </w:r>
    </w:p>
    <w:p w14:paraId="46F850C4" w14:textId="3F3F5C60" w:rsidR="00493FF1" w:rsidRPr="009C26A2" w:rsidRDefault="00493FF1" w:rsidP="00DB0008">
      <w:pPr>
        <w:autoSpaceDE w:val="0"/>
        <w:autoSpaceDN w:val="0"/>
        <w:adjustRightInd w:val="0"/>
        <w:spacing w:after="0" w:line="240" w:lineRule="auto"/>
        <w:jc w:val="both"/>
        <w:rPr>
          <w:rFonts w:ascii="Times New Roman" w:hAnsi="Times New Roman" w:cs="Times New Roman"/>
          <w:i/>
          <w:iCs/>
          <w:color w:val="000000"/>
          <w:sz w:val="24"/>
          <w:szCs w:val="24"/>
          <w:lang w:val="bg-BG"/>
        </w:rPr>
      </w:pPr>
    </w:p>
    <w:p w14:paraId="1803871A" w14:textId="77777777" w:rsidR="00594C9F" w:rsidRPr="009C26A2" w:rsidRDefault="00493FF1" w:rsidP="00594C9F">
      <w:pPr>
        <w:tabs>
          <w:tab w:val="left" w:pos="284"/>
        </w:tabs>
        <w:autoSpaceDE w:val="0"/>
        <w:autoSpaceDN w:val="0"/>
        <w:adjustRightInd w:val="0"/>
        <w:contextualSpacing/>
        <w:jc w:val="both"/>
        <w:rPr>
          <w:rFonts w:ascii="Times New Roman" w:eastAsia="Calibri" w:hAnsi="Times New Roman" w:cs="Times New Roman"/>
          <w:color w:val="000000" w:themeColor="text1"/>
          <w:sz w:val="24"/>
          <w:szCs w:val="24"/>
          <w:u w:val="single"/>
          <w:lang w:val="bg-BG"/>
        </w:rPr>
      </w:pPr>
      <w:r w:rsidRPr="009C26A2">
        <w:rPr>
          <w:rFonts w:ascii="Times New Roman" w:eastAsia="Calibri" w:hAnsi="Times New Roman" w:cs="Times New Roman"/>
          <w:color w:val="000000" w:themeColor="text1"/>
          <w:sz w:val="24"/>
          <w:szCs w:val="24"/>
        </w:rPr>
        <w:t xml:space="preserve">2. </w:t>
      </w:r>
      <w:r w:rsidR="00594C9F" w:rsidRPr="009C26A2">
        <w:rPr>
          <w:rFonts w:ascii="Times New Roman" w:eastAsia="Calibri" w:hAnsi="Times New Roman" w:cs="Times New Roman"/>
          <w:color w:val="000000" w:themeColor="text1"/>
          <w:sz w:val="24"/>
          <w:szCs w:val="24"/>
          <w:u w:val="single"/>
        </w:rPr>
        <w:t>Изискване за наличие</w:t>
      </w:r>
      <w:r w:rsidR="00594C9F" w:rsidRPr="009C26A2">
        <w:rPr>
          <w:rFonts w:ascii="Times New Roman" w:eastAsia="Calibri" w:hAnsi="Times New Roman" w:cs="Times New Roman"/>
          <w:color w:val="000000" w:themeColor="text1"/>
          <w:sz w:val="24"/>
          <w:szCs w:val="24"/>
          <w:u w:val="single"/>
          <w:lang w:val="bg-BG"/>
        </w:rPr>
        <w:t xml:space="preserve"> на застраховка:</w:t>
      </w:r>
    </w:p>
    <w:p w14:paraId="5A62BD8C" w14:textId="77777777" w:rsidR="00594C9F" w:rsidRPr="009C26A2" w:rsidRDefault="00594C9F" w:rsidP="00594C9F">
      <w:pPr>
        <w:spacing w:afterLines="40" w:after="96"/>
        <w:jc w:val="both"/>
        <w:rPr>
          <w:rStyle w:val="inputvalue1"/>
          <w:rFonts w:ascii="Times New Roman" w:hAnsi="Times New Roman" w:cs="Times New Roman"/>
          <w:color w:val="000000" w:themeColor="text1"/>
          <w:sz w:val="24"/>
          <w:szCs w:val="24"/>
        </w:rPr>
      </w:pPr>
      <w:r w:rsidRPr="009C26A2">
        <w:rPr>
          <w:rFonts w:ascii="Times New Roman" w:hAnsi="Times New Roman" w:cs="Times New Roman"/>
          <w:bCs/>
          <w:color w:val="000000" w:themeColor="text1"/>
          <w:sz w:val="24"/>
          <w:szCs w:val="24"/>
        </w:rPr>
        <w:t>Участниците в обществената поръчка следва да имат застраховка „Професионална отговорност“ за „</w:t>
      </w:r>
      <w:r w:rsidRPr="009C26A2">
        <w:rPr>
          <w:rFonts w:ascii="Times New Roman" w:hAnsi="Times New Roman" w:cs="Times New Roman"/>
          <w:bCs/>
          <w:color w:val="000000" w:themeColor="text1"/>
          <w:sz w:val="24"/>
          <w:szCs w:val="24"/>
          <w:lang w:val="bg-BG"/>
        </w:rPr>
        <w:t>консултант, извършващ строителен надзор</w:t>
      </w:r>
      <w:r w:rsidRPr="009C26A2">
        <w:rPr>
          <w:rFonts w:ascii="Times New Roman" w:hAnsi="Times New Roman" w:cs="Times New Roman"/>
          <w:bCs/>
          <w:color w:val="000000" w:themeColor="text1"/>
          <w:sz w:val="24"/>
          <w:szCs w:val="24"/>
        </w:rPr>
        <w:t>“ с минималн</w:t>
      </w:r>
      <w:r w:rsidRPr="009C26A2">
        <w:rPr>
          <w:rFonts w:ascii="Times New Roman" w:hAnsi="Times New Roman" w:cs="Times New Roman"/>
          <w:bCs/>
          <w:color w:val="000000" w:themeColor="text1"/>
          <w:sz w:val="24"/>
          <w:szCs w:val="24"/>
          <w:lang w:val="bg-BG"/>
        </w:rPr>
        <w:t>а</w:t>
      </w:r>
      <w:r w:rsidRPr="009C26A2">
        <w:rPr>
          <w:rFonts w:ascii="Times New Roman" w:hAnsi="Times New Roman" w:cs="Times New Roman"/>
          <w:bCs/>
          <w:color w:val="000000" w:themeColor="text1"/>
          <w:sz w:val="24"/>
          <w:szCs w:val="24"/>
        </w:rPr>
        <w:t xml:space="preserve"> застрахователн</w:t>
      </w:r>
      <w:r w:rsidRPr="009C26A2">
        <w:rPr>
          <w:rFonts w:ascii="Times New Roman" w:hAnsi="Times New Roman" w:cs="Times New Roman"/>
          <w:bCs/>
          <w:color w:val="000000" w:themeColor="text1"/>
          <w:sz w:val="24"/>
          <w:szCs w:val="24"/>
          <w:lang w:val="bg-BG"/>
        </w:rPr>
        <w:t>а</w:t>
      </w:r>
      <w:r w:rsidRPr="009C26A2">
        <w:rPr>
          <w:rFonts w:ascii="Times New Roman" w:hAnsi="Times New Roman" w:cs="Times New Roman"/>
          <w:bCs/>
          <w:color w:val="000000" w:themeColor="text1"/>
          <w:sz w:val="24"/>
          <w:szCs w:val="24"/>
        </w:rPr>
        <w:t xml:space="preserve"> сум</w:t>
      </w:r>
      <w:r w:rsidRPr="009C26A2">
        <w:rPr>
          <w:rFonts w:ascii="Times New Roman" w:hAnsi="Times New Roman" w:cs="Times New Roman"/>
          <w:bCs/>
          <w:color w:val="000000" w:themeColor="text1"/>
          <w:sz w:val="24"/>
          <w:szCs w:val="24"/>
          <w:lang w:val="bg-BG"/>
        </w:rPr>
        <w:t>а</w:t>
      </w:r>
      <w:r w:rsidRPr="009C26A2">
        <w:rPr>
          <w:rFonts w:ascii="Times New Roman" w:hAnsi="Times New Roman" w:cs="Times New Roman"/>
          <w:bCs/>
          <w:color w:val="000000" w:themeColor="text1"/>
          <w:sz w:val="24"/>
          <w:szCs w:val="24"/>
        </w:rPr>
        <w:t xml:space="preserve"> на застрахователн</w:t>
      </w:r>
      <w:r w:rsidRPr="009C26A2">
        <w:rPr>
          <w:rFonts w:ascii="Times New Roman" w:hAnsi="Times New Roman" w:cs="Times New Roman"/>
          <w:bCs/>
          <w:color w:val="000000" w:themeColor="text1"/>
          <w:sz w:val="24"/>
          <w:szCs w:val="24"/>
          <w:lang w:val="bg-BG"/>
        </w:rPr>
        <w:t>а</w:t>
      </w:r>
      <w:r w:rsidRPr="009C26A2">
        <w:rPr>
          <w:rFonts w:ascii="Times New Roman" w:hAnsi="Times New Roman" w:cs="Times New Roman"/>
          <w:bCs/>
          <w:color w:val="000000" w:themeColor="text1"/>
          <w:sz w:val="24"/>
          <w:szCs w:val="24"/>
        </w:rPr>
        <w:t>т</w:t>
      </w:r>
      <w:r w:rsidRPr="009C26A2">
        <w:rPr>
          <w:rFonts w:ascii="Times New Roman" w:hAnsi="Times New Roman" w:cs="Times New Roman"/>
          <w:bCs/>
          <w:color w:val="000000" w:themeColor="text1"/>
          <w:sz w:val="24"/>
          <w:szCs w:val="24"/>
          <w:lang w:val="bg-BG"/>
        </w:rPr>
        <w:t>а</w:t>
      </w:r>
      <w:r w:rsidRPr="009C26A2">
        <w:rPr>
          <w:rFonts w:ascii="Times New Roman" w:hAnsi="Times New Roman" w:cs="Times New Roman"/>
          <w:bCs/>
          <w:color w:val="000000" w:themeColor="text1"/>
          <w:sz w:val="24"/>
          <w:szCs w:val="24"/>
        </w:rPr>
        <w:t xml:space="preserve"> полиц</w:t>
      </w:r>
      <w:r w:rsidRPr="009C26A2">
        <w:rPr>
          <w:rFonts w:ascii="Times New Roman" w:hAnsi="Times New Roman" w:cs="Times New Roman"/>
          <w:bCs/>
          <w:color w:val="000000" w:themeColor="text1"/>
          <w:sz w:val="24"/>
          <w:szCs w:val="24"/>
          <w:lang w:val="bg-BG"/>
        </w:rPr>
        <w:t>а</w:t>
      </w:r>
      <w:r w:rsidRPr="009C26A2">
        <w:rPr>
          <w:rFonts w:ascii="Times New Roman" w:hAnsi="Times New Roman" w:cs="Times New Roman"/>
          <w:bCs/>
          <w:color w:val="000000" w:themeColor="text1"/>
          <w:sz w:val="24"/>
          <w:szCs w:val="24"/>
        </w:rPr>
        <w:t>, съответстващ</w:t>
      </w:r>
      <w:r w:rsidRPr="009C26A2">
        <w:rPr>
          <w:rFonts w:ascii="Times New Roman" w:hAnsi="Times New Roman" w:cs="Times New Roman"/>
          <w:bCs/>
          <w:color w:val="000000" w:themeColor="text1"/>
          <w:sz w:val="24"/>
          <w:szCs w:val="24"/>
          <w:lang w:val="bg-BG"/>
        </w:rPr>
        <w:t>а</w:t>
      </w:r>
      <w:r w:rsidRPr="009C26A2">
        <w:rPr>
          <w:rFonts w:ascii="Times New Roman" w:hAnsi="Times New Roman" w:cs="Times New Roman"/>
          <w:bCs/>
          <w:color w:val="000000" w:themeColor="text1"/>
          <w:sz w:val="24"/>
          <w:szCs w:val="24"/>
        </w:rPr>
        <w:t xml:space="preserve"> на обема и характера на поръчката, </w:t>
      </w:r>
      <w:r w:rsidRPr="009C26A2">
        <w:rPr>
          <w:rFonts w:ascii="Times New Roman" w:hAnsi="Times New Roman" w:cs="Times New Roman"/>
          <w:bCs/>
          <w:color w:val="000000" w:themeColor="text1"/>
          <w:sz w:val="24"/>
          <w:szCs w:val="24"/>
          <w:lang w:val="bg-BG"/>
        </w:rPr>
        <w:t xml:space="preserve">което задължение </w:t>
      </w:r>
      <w:r w:rsidRPr="009C26A2">
        <w:rPr>
          <w:rFonts w:ascii="Times New Roman" w:hAnsi="Times New Roman" w:cs="Times New Roman"/>
          <w:bCs/>
          <w:color w:val="000000" w:themeColor="text1"/>
          <w:sz w:val="24"/>
          <w:szCs w:val="24"/>
        </w:rPr>
        <w:t>произтича от нормативен акт (</w:t>
      </w:r>
      <w:r w:rsidRPr="009C26A2">
        <w:rPr>
          <w:rFonts w:ascii="Times New Roman" w:hAnsi="Times New Roman" w:cs="Times New Roman"/>
          <w:bCs/>
          <w:color w:val="000000" w:themeColor="text1"/>
          <w:sz w:val="24"/>
          <w:szCs w:val="24"/>
          <w:u w:val="single"/>
        </w:rPr>
        <w:t>чл. 171</w:t>
      </w:r>
      <w:r w:rsidRPr="009C26A2">
        <w:rPr>
          <w:rFonts w:ascii="Times New Roman" w:hAnsi="Times New Roman" w:cs="Times New Roman"/>
          <w:bCs/>
          <w:color w:val="000000" w:themeColor="text1"/>
          <w:sz w:val="24"/>
          <w:szCs w:val="24"/>
          <w:u w:val="single"/>
          <w:lang w:val="bg-BG"/>
        </w:rPr>
        <w:t>, ал. 1</w:t>
      </w:r>
      <w:r w:rsidRPr="009C26A2">
        <w:rPr>
          <w:rFonts w:ascii="Times New Roman" w:hAnsi="Times New Roman" w:cs="Times New Roman"/>
          <w:bCs/>
          <w:color w:val="000000" w:themeColor="text1"/>
          <w:sz w:val="24"/>
          <w:szCs w:val="24"/>
          <w:u w:val="single"/>
        </w:rPr>
        <w:t xml:space="preserve"> от ЗУТ</w:t>
      </w:r>
      <w:r w:rsidRPr="009C26A2">
        <w:rPr>
          <w:rFonts w:ascii="Times New Roman" w:hAnsi="Times New Roman" w:cs="Times New Roman"/>
          <w:bCs/>
          <w:color w:val="000000" w:themeColor="text1"/>
          <w:sz w:val="24"/>
          <w:szCs w:val="24"/>
          <w:u w:val="single"/>
          <w:lang w:val="bg-BG"/>
        </w:rPr>
        <w:t xml:space="preserve"> във вр. с чл. 5, ал. 4 от </w:t>
      </w:r>
      <w:r w:rsidRPr="009C26A2">
        <w:rPr>
          <w:rFonts w:ascii="Times New Roman" w:hAnsi="Times New Roman" w:cs="Times New Roman"/>
          <w:bCs/>
          <w:color w:val="000000" w:themeColor="text1"/>
          <w:sz w:val="24"/>
          <w:szCs w:val="24"/>
          <w:u w:val="single"/>
        </w:rPr>
        <w:t>Наредбата за условията и реда за задължително застраховане в проектирането и строителството)</w:t>
      </w:r>
      <w:r w:rsidRPr="009C26A2">
        <w:rPr>
          <w:rFonts w:ascii="Times New Roman" w:hAnsi="Times New Roman" w:cs="Times New Roman"/>
          <w:bCs/>
          <w:color w:val="000000" w:themeColor="text1"/>
          <w:sz w:val="24"/>
          <w:szCs w:val="24"/>
          <w:u w:val="single"/>
          <w:lang w:val="bg-BG"/>
        </w:rPr>
        <w:t>.</w:t>
      </w:r>
      <w:r w:rsidRPr="009C26A2">
        <w:rPr>
          <w:rFonts w:ascii="Times New Roman" w:hAnsi="Times New Roman" w:cs="Times New Roman"/>
          <w:bCs/>
          <w:color w:val="000000" w:themeColor="text1"/>
          <w:sz w:val="24"/>
          <w:szCs w:val="24"/>
          <w:lang w:val="bg-BG"/>
        </w:rPr>
        <w:t xml:space="preserve"> О</w:t>
      </w:r>
      <w:r w:rsidRPr="009C26A2">
        <w:rPr>
          <w:rFonts w:ascii="Times New Roman" w:hAnsi="Times New Roman" w:cs="Times New Roman"/>
          <w:bCs/>
          <w:color w:val="000000" w:themeColor="text1"/>
          <w:sz w:val="24"/>
          <w:szCs w:val="24"/>
        </w:rPr>
        <w:t>бект</w:t>
      </w:r>
      <w:r w:rsidRPr="009C26A2">
        <w:rPr>
          <w:rFonts w:ascii="Times New Roman" w:hAnsi="Times New Roman" w:cs="Times New Roman"/>
          <w:bCs/>
          <w:color w:val="000000" w:themeColor="text1"/>
          <w:sz w:val="24"/>
          <w:szCs w:val="24"/>
          <w:lang w:val="bg-BG"/>
        </w:rPr>
        <w:t>ът</w:t>
      </w:r>
      <w:r w:rsidRPr="009C26A2">
        <w:rPr>
          <w:rFonts w:ascii="Times New Roman" w:hAnsi="Times New Roman" w:cs="Times New Roman"/>
          <w:bCs/>
          <w:color w:val="000000" w:themeColor="text1"/>
          <w:sz w:val="24"/>
          <w:szCs w:val="24"/>
        </w:rPr>
        <w:t xml:space="preserve">, </w:t>
      </w:r>
      <w:r w:rsidRPr="009C26A2">
        <w:rPr>
          <w:rFonts w:ascii="Times New Roman" w:hAnsi="Times New Roman" w:cs="Times New Roman"/>
          <w:bCs/>
          <w:color w:val="000000" w:themeColor="text1"/>
          <w:sz w:val="24"/>
          <w:szCs w:val="24"/>
          <w:lang w:val="bg-BG"/>
        </w:rPr>
        <w:t xml:space="preserve">включен в </w:t>
      </w:r>
      <w:r w:rsidRPr="009C26A2">
        <w:rPr>
          <w:rFonts w:ascii="Times New Roman" w:hAnsi="Times New Roman" w:cs="Times New Roman"/>
          <w:bCs/>
          <w:color w:val="000000" w:themeColor="text1"/>
          <w:sz w:val="24"/>
          <w:szCs w:val="24"/>
        </w:rPr>
        <w:t>предмет</w:t>
      </w:r>
      <w:r w:rsidRPr="009C26A2">
        <w:rPr>
          <w:rFonts w:ascii="Times New Roman" w:hAnsi="Times New Roman" w:cs="Times New Roman"/>
          <w:bCs/>
          <w:color w:val="000000" w:themeColor="text1"/>
          <w:sz w:val="24"/>
          <w:szCs w:val="24"/>
          <w:lang w:val="bg-BG"/>
        </w:rPr>
        <w:t>а</w:t>
      </w:r>
      <w:r w:rsidRPr="009C26A2">
        <w:rPr>
          <w:rFonts w:ascii="Times New Roman" w:hAnsi="Times New Roman" w:cs="Times New Roman"/>
          <w:bCs/>
          <w:color w:val="000000" w:themeColor="text1"/>
          <w:sz w:val="24"/>
          <w:szCs w:val="24"/>
        </w:rPr>
        <w:t xml:space="preserve"> на </w:t>
      </w:r>
      <w:r w:rsidRPr="009C26A2">
        <w:rPr>
          <w:rFonts w:ascii="Times New Roman" w:hAnsi="Times New Roman" w:cs="Times New Roman"/>
          <w:bCs/>
          <w:color w:val="000000" w:themeColor="text1"/>
          <w:sz w:val="24"/>
          <w:szCs w:val="24"/>
          <w:lang w:val="bg-BG"/>
        </w:rPr>
        <w:t>поръчката, представлява</w:t>
      </w:r>
      <w:r w:rsidRPr="009C26A2">
        <w:rPr>
          <w:rFonts w:ascii="Times New Roman" w:hAnsi="Times New Roman" w:cs="Times New Roman"/>
          <w:bCs/>
          <w:color w:val="000000" w:themeColor="text1"/>
          <w:sz w:val="24"/>
          <w:szCs w:val="24"/>
        </w:rPr>
        <w:t xml:space="preserve"> строеж</w:t>
      </w:r>
      <w:r w:rsidRPr="009C26A2">
        <w:rPr>
          <w:rFonts w:ascii="Times New Roman" w:hAnsi="Times New Roman" w:cs="Times New Roman"/>
          <w:b/>
          <w:bCs/>
          <w:color w:val="000000" w:themeColor="text1"/>
          <w:sz w:val="24"/>
          <w:szCs w:val="24"/>
          <w:lang w:val="bg-BG"/>
        </w:rPr>
        <w:t xml:space="preserve"> </w:t>
      </w:r>
      <w:r w:rsidRPr="009C26A2">
        <w:rPr>
          <w:rFonts w:ascii="Times New Roman" w:hAnsi="Times New Roman" w:cs="Times New Roman"/>
          <w:bCs/>
          <w:color w:val="000000" w:themeColor="text1"/>
          <w:sz w:val="24"/>
          <w:szCs w:val="24"/>
          <w:u w:val="single"/>
          <w:lang w:val="bg-BG"/>
        </w:rPr>
        <w:t>четвърта</w:t>
      </w:r>
      <w:r w:rsidRPr="009C26A2">
        <w:rPr>
          <w:rFonts w:ascii="Times New Roman" w:hAnsi="Times New Roman" w:cs="Times New Roman"/>
          <w:bCs/>
          <w:color w:val="000000" w:themeColor="text1"/>
          <w:sz w:val="24"/>
          <w:szCs w:val="24"/>
          <w:u w:val="single"/>
        </w:rPr>
        <w:t xml:space="preserve"> категория</w:t>
      </w:r>
      <w:r w:rsidRPr="009C26A2">
        <w:rPr>
          <w:rFonts w:ascii="Times New Roman" w:hAnsi="Times New Roman" w:cs="Times New Roman"/>
          <w:bCs/>
          <w:color w:val="000000" w:themeColor="text1"/>
          <w:sz w:val="24"/>
          <w:szCs w:val="24"/>
          <w:lang w:val="bg-BG"/>
        </w:rPr>
        <w:t>.</w:t>
      </w:r>
      <w:r w:rsidRPr="009C26A2">
        <w:rPr>
          <w:rStyle w:val="inputvalue1"/>
          <w:rFonts w:ascii="Times New Roman" w:hAnsi="Times New Roman" w:cs="Times New Roman"/>
          <w:color w:val="000000" w:themeColor="text1"/>
          <w:sz w:val="24"/>
          <w:szCs w:val="24"/>
        </w:rPr>
        <w:tab/>
      </w:r>
    </w:p>
    <w:p w14:paraId="7B13EFB9" w14:textId="46E08597" w:rsidR="00594C9F" w:rsidRPr="009C26A2" w:rsidRDefault="00594C9F" w:rsidP="00594C9F">
      <w:pPr>
        <w:spacing w:afterLines="40" w:after="96"/>
        <w:jc w:val="both"/>
        <w:rPr>
          <w:rFonts w:ascii="Times New Roman" w:hAnsi="Times New Roman" w:cs="Times New Roman"/>
          <w:bCs/>
          <w:color w:val="000000"/>
          <w:sz w:val="24"/>
          <w:szCs w:val="24"/>
        </w:rPr>
      </w:pPr>
      <w:r w:rsidRPr="009C26A2">
        <w:rPr>
          <w:rFonts w:ascii="Times New Roman" w:hAnsi="Times New Roman" w:cs="Times New Roman"/>
          <w:bCs/>
          <w:color w:val="000000" w:themeColor="text1"/>
          <w:sz w:val="24"/>
          <w:szCs w:val="24"/>
        </w:rPr>
        <w:t xml:space="preserve">За участник, установен/регистриран </w:t>
      </w:r>
      <w:r w:rsidRPr="009C26A2">
        <w:rPr>
          <w:rFonts w:ascii="Times New Roman" w:hAnsi="Times New Roman" w:cs="Times New Roman"/>
          <w:bCs/>
          <w:color w:val="000000"/>
          <w:sz w:val="24"/>
          <w:szCs w:val="24"/>
        </w:rPr>
        <w:t xml:space="preserve">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w:t>
      </w:r>
    </w:p>
    <w:p w14:paraId="3DA1F48E" w14:textId="77777777" w:rsidR="00594C9F" w:rsidRPr="009C26A2" w:rsidRDefault="00594C9F" w:rsidP="00594C9F">
      <w:pPr>
        <w:autoSpaceDE w:val="0"/>
        <w:autoSpaceDN w:val="0"/>
        <w:adjustRightInd w:val="0"/>
        <w:spacing w:after="0"/>
        <w:jc w:val="both"/>
        <w:rPr>
          <w:rFonts w:ascii="Times New Roman" w:eastAsia="Calibri" w:hAnsi="Times New Roman" w:cs="Times New Roman"/>
          <w:b/>
          <w:color w:val="000000" w:themeColor="text1"/>
          <w:sz w:val="24"/>
          <w:szCs w:val="24"/>
          <w:lang w:val="bg-BG"/>
        </w:rPr>
      </w:pPr>
      <w:r w:rsidRPr="009C26A2">
        <w:rPr>
          <w:rFonts w:ascii="Times New Roman" w:eastAsia="Calibri" w:hAnsi="Times New Roman" w:cs="Times New Roman"/>
          <w:b/>
          <w:color w:val="000000" w:themeColor="text1"/>
          <w:sz w:val="24"/>
          <w:szCs w:val="24"/>
          <w:lang w:val="bg-BG"/>
        </w:rPr>
        <w:t>Удостоверяване:</w:t>
      </w:r>
    </w:p>
    <w:p w14:paraId="0A14687F" w14:textId="2E8908FD" w:rsidR="00594C9F" w:rsidRPr="009C26A2" w:rsidRDefault="00594C9F" w:rsidP="00594C9F">
      <w:pPr>
        <w:autoSpaceDE w:val="0"/>
        <w:autoSpaceDN w:val="0"/>
        <w:adjustRightInd w:val="0"/>
        <w:jc w:val="both"/>
        <w:rPr>
          <w:rFonts w:ascii="Times New Roman" w:hAnsi="Times New Roman" w:cs="Times New Roman"/>
          <w:bCs/>
          <w:color w:val="000000" w:themeColor="text1"/>
          <w:sz w:val="24"/>
          <w:szCs w:val="24"/>
          <w:lang w:val="bg-BG"/>
        </w:rPr>
      </w:pPr>
      <w:r w:rsidRPr="009C26A2">
        <w:rPr>
          <w:rFonts w:ascii="Times New Roman" w:hAnsi="Times New Roman" w:cs="Times New Roman"/>
          <w:bCs/>
          <w:color w:val="000000" w:themeColor="text1"/>
          <w:sz w:val="24"/>
          <w:szCs w:val="24"/>
        </w:rPr>
        <w:t xml:space="preserve">За удостоверяване на поставеното изискване участниците попълват данни (застрахователна сума, </w:t>
      </w:r>
      <w:r w:rsidRPr="009C26A2">
        <w:rPr>
          <w:rFonts w:ascii="Times New Roman" w:eastAsia="Calibri" w:hAnsi="Times New Roman" w:cs="Times New Roman"/>
          <w:color w:val="000000" w:themeColor="text1"/>
          <w:sz w:val="24"/>
          <w:szCs w:val="24"/>
        </w:rPr>
        <w:t xml:space="preserve">уеб адрес, орган или служба, издаващи документа, точно позоваване на документа – №, дата на издаване, вида на застрахованата дейност и </w:t>
      </w:r>
      <w:r w:rsidRPr="009C26A2">
        <w:rPr>
          <w:rFonts w:ascii="Times New Roman" w:eastAsia="Calibri" w:hAnsi="Times New Roman" w:cs="Times New Roman"/>
          <w:color w:val="000000" w:themeColor="text1"/>
          <w:sz w:val="24"/>
          <w:szCs w:val="24"/>
          <w:lang w:val="bg-BG"/>
        </w:rPr>
        <w:t>срок</w:t>
      </w:r>
      <w:r w:rsidRPr="009C26A2">
        <w:rPr>
          <w:rFonts w:ascii="Times New Roman" w:eastAsia="Calibri" w:hAnsi="Times New Roman" w:cs="Times New Roman"/>
          <w:color w:val="000000" w:themeColor="text1"/>
          <w:sz w:val="24"/>
          <w:szCs w:val="24"/>
        </w:rPr>
        <w:t xml:space="preserve"> на валидност</w:t>
      </w:r>
      <w:r w:rsidRPr="009C26A2">
        <w:rPr>
          <w:rFonts w:ascii="Times New Roman" w:eastAsia="Calibri" w:hAnsi="Times New Roman" w:cs="Times New Roman"/>
          <w:color w:val="000000" w:themeColor="text1"/>
          <w:sz w:val="24"/>
          <w:szCs w:val="24"/>
          <w:lang w:val="bg-BG"/>
        </w:rPr>
        <w:t xml:space="preserve">) </w:t>
      </w:r>
      <w:r w:rsidRPr="009C26A2">
        <w:rPr>
          <w:rFonts w:ascii="Times New Roman" w:hAnsi="Times New Roman" w:cs="Times New Roman"/>
          <w:color w:val="000000" w:themeColor="text1"/>
          <w:sz w:val="24"/>
          <w:szCs w:val="24"/>
        </w:rPr>
        <w:t xml:space="preserve">в </w:t>
      </w:r>
      <w:r w:rsidRPr="009C26A2">
        <w:rPr>
          <w:rFonts w:ascii="Times New Roman" w:hAnsi="Times New Roman" w:cs="Times New Roman"/>
          <w:color w:val="000000" w:themeColor="text1"/>
          <w:sz w:val="24"/>
          <w:szCs w:val="24"/>
          <w:lang w:val="bg-BG"/>
        </w:rPr>
        <w:t>е</w:t>
      </w:r>
      <w:r w:rsidRPr="009C26A2">
        <w:rPr>
          <w:rFonts w:ascii="Times New Roman" w:hAnsi="Times New Roman" w:cs="Times New Roman"/>
          <w:color w:val="000000" w:themeColor="text1"/>
          <w:sz w:val="24"/>
          <w:szCs w:val="24"/>
        </w:rPr>
        <w:t>ЕЕДОП, Част IV: Критерии за подбор, раздел, Б.</w:t>
      </w:r>
      <w:r w:rsidRPr="009C26A2">
        <w:rPr>
          <w:rFonts w:ascii="Times New Roman" w:hAnsi="Times New Roman" w:cs="Times New Roman"/>
          <w:color w:val="000000" w:themeColor="text1"/>
          <w:sz w:val="24"/>
          <w:szCs w:val="24"/>
          <w:lang w:val="bg-BG"/>
        </w:rPr>
        <w:t xml:space="preserve"> </w:t>
      </w:r>
      <w:r w:rsidRPr="009C26A2">
        <w:rPr>
          <w:rFonts w:ascii="Times New Roman" w:hAnsi="Times New Roman" w:cs="Times New Roman"/>
          <w:color w:val="000000" w:themeColor="text1"/>
          <w:sz w:val="24"/>
          <w:szCs w:val="24"/>
        </w:rPr>
        <w:t>Икономическо и финансово състояние</w:t>
      </w:r>
      <w:r w:rsidRPr="009C26A2">
        <w:rPr>
          <w:rFonts w:ascii="Times New Roman" w:eastAsia="Calibri" w:hAnsi="Times New Roman" w:cs="Times New Roman"/>
          <w:color w:val="000000" w:themeColor="text1"/>
          <w:sz w:val="24"/>
          <w:szCs w:val="24"/>
          <w:lang w:val="bg-BG"/>
        </w:rPr>
        <w:t>.</w:t>
      </w:r>
      <w:r w:rsidRPr="009C26A2">
        <w:rPr>
          <w:rFonts w:ascii="Times New Roman" w:hAnsi="Times New Roman" w:cs="Times New Roman"/>
          <w:bCs/>
          <w:color w:val="000000"/>
          <w:sz w:val="24"/>
          <w:szCs w:val="24"/>
          <w:lang w:val="bg-BG"/>
        </w:rPr>
        <w:t xml:space="preserve"> </w:t>
      </w:r>
      <w:r w:rsidRPr="009C26A2">
        <w:rPr>
          <w:rFonts w:ascii="Times New Roman" w:hAnsi="Times New Roman" w:cs="Times New Roman"/>
          <w:color w:val="000000" w:themeColor="text1"/>
          <w:sz w:val="24"/>
          <w:szCs w:val="24"/>
        </w:rPr>
        <w:t xml:space="preserve">Професионалната дейност от застрахователните полици трябва да отговаря на предмета на поръчката. </w:t>
      </w:r>
    </w:p>
    <w:p w14:paraId="3D8E7778" w14:textId="2C2B87ED" w:rsidR="00594C9F" w:rsidRPr="009C26A2" w:rsidRDefault="00594C9F" w:rsidP="00594C9F">
      <w:pPr>
        <w:pStyle w:val="Default"/>
        <w:tabs>
          <w:tab w:val="left" w:pos="993"/>
        </w:tabs>
        <w:jc w:val="both"/>
        <w:rPr>
          <w:color w:val="000000" w:themeColor="text1"/>
          <w:shd w:val="clear" w:color="auto" w:fill="DEEAF6" w:themeFill="accent1" w:themeFillTint="33"/>
          <w:lang w:val="bg-BG"/>
        </w:rPr>
      </w:pPr>
      <w:r w:rsidRPr="009C26A2">
        <w:rPr>
          <w:b/>
          <w:color w:val="000000" w:themeColor="text1"/>
          <w:u w:val="single"/>
          <w:lang w:val="bg-BG"/>
        </w:rPr>
        <w:t>Забележка:</w:t>
      </w:r>
      <w:r w:rsidRPr="009C26A2">
        <w:rPr>
          <w:i/>
          <w:color w:val="000000" w:themeColor="text1"/>
          <w:lang w:val="bg-BG"/>
        </w:rPr>
        <w:t xml:space="preserve"> </w:t>
      </w:r>
      <w:r w:rsidRPr="009C26A2">
        <w:rPr>
          <w:rFonts w:eastAsia="Calibri"/>
          <w:color w:val="000000" w:themeColor="text1"/>
        </w:rPr>
        <w:t>В хипотезата на чл.</w:t>
      </w:r>
      <w:r w:rsidRPr="009C26A2">
        <w:rPr>
          <w:rFonts w:eastAsia="Calibri"/>
          <w:color w:val="000000" w:themeColor="text1"/>
          <w:lang w:val="bg-BG"/>
        </w:rPr>
        <w:t xml:space="preserve"> </w:t>
      </w:r>
      <w:r w:rsidRPr="009C26A2">
        <w:rPr>
          <w:rFonts w:eastAsia="Calibri"/>
          <w:color w:val="000000" w:themeColor="text1"/>
        </w:rPr>
        <w:t>67, ал.</w:t>
      </w:r>
      <w:r w:rsidRPr="009C26A2">
        <w:rPr>
          <w:rFonts w:eastAsia="Calibri"/>
          <w:color w:val="000000" w:themeColor="text1"/>
          <w:lang w:val="bg-BG"/>
        </w:rPr>
        <w:t xml:space="preserve"> </w:t>
      </w:r>
      <w:r w:rsidRPr="009C26A2">
        <w:rPr>
          <w:rFonts w:eastAsia="Calibri"/>
          <w:color w:val="000000" w:themeColor="text1"/>
        </w:rPr>
        <w:t xml:space="preserve">5 от ЗОП </w:t>
      </w:r>
      <w:r w:rsidRPr="009C26A2">
        <w:rPr>
          <w:rFonts w:eastAsia="Calibri"/>
          <w:color w:val="000000" w:themeColor="text1"/>
          <w:lang w:val="bg-BG"/>
        </w:rPr>
        <w:t>в</w:t>
      </w:r>
      <w:r w:rsidRPr="009C26A2">
        <w:rPr>
          <w:color w:val="000000" w:themeColor="text1"/>
        </w:rPr>
        <w:t>ъзложителят може да изисква по всяко време след отварянето на заявленията за участие</w:t>
      </w:r>
      <w:r w:rsidRPr="009C26A2">
        <w:rPr>
          <w:color w:val="000000" w:themeColor="text1"/>
          <w:lang w:val="bg-BG"/>
        </w:rPr>
        <w:t xml:space="preserve"> или офертите</w:t>
      </w:r>
      <w:r w:rsidRPr="009C26A2">
        <w:rPr>
          <w:color w:val="000000" w:themeColor="text1"/>
        </w:rPr>
        <w:t xml:space="preserve"> представяне на всички или част от документите, чрез които се доказва информацията, </w:t>
      </w:r>
      <w:r w:rsidRPr="009C26A2">
        <w:rPr>
          <w:color w:val="000000" w:themeColor="text1"/>
          <w:lang w:val="bg-BG"/>
        </w:rPr>
        <w:t>декларирана в е</w:t>
      </w:r>
      <w:r w:rsidRPr="009C26A2">
        <w:rPr>
          <w:color w:val="000000" w:themeColor="text1"/>
        </w:rPr>
        <w:t>ЕЕДОП</w:t>
      </w:r>
      <w:r w:rsidRPr="009C26A2">
        <w:rPr>
          <w:color w:val="000000" w:themeColor="text1"/>
          <w:lang w:val="bg-BG"/>
        </w:rPr>
        <w:t>. Във всеки конкретен случай възложителят съобразява разпоредбата на чл. 67, ал. 8 от ЗОП.</w:t>
      </w:r>
      <w:r w:rsidRPr="009C26A2">
        <w:rPr>
          <w:color w:val="000000" w:themeColor="text1"/>
          <w:shd w:val="clear" w:color="auto" w:fill="DEEAF6" w:themeFill="accent1" w:themeFillTint="33"/>
          <w:lang w:val="bg-BG"/>
        </w:rPr>
        <w:t xml:space="preserve"> </w:t>
      </w:r>
    </w:p>
    <w:p w14:paraId="1D0A486C" w14:textId="77777777" w:rsidR="00594C9F" w:rsidRPr="009C26A2" w:rsidRDefault="00594C9F" w:rsidP="00594C9F">
      <w:pPr>
        <w:pStyle w:val="Default"/>
        <w:tabs>
          <w:tab w:val="left" w:pos="993"/>
        </w:tabs>
        <w:jc w:val="both"/>
        <w:rPr>
          <w:color w:val="000000" w:themeColor="text1"/>
          <w:shd w:val="clear" w:color="auto" w:fill="DEEAF6" w:themeFill="accent1" w:themeFillTint="33"/>
          <w:lang w:val="bg-BG"/>
        </w:rPr>
      </w:pPr>
    </w:p>
    <w:p w14:paraId="1D89FAB5" w14:textId="77777777" w:rsidR="00594C9F" w:rsidRPr="009C26A2" w:rsidRDefault="00594C9F" w:rsidP="00594C9F">
      <w:pPr>
        <w:autoSpaceDE w:val="0"/>
        <w:autoSpaceDN w:val="0"/>
        <w:adjustRightInd w:val="0"/>
        <w:spacing w:after="0"/>
        <w:jc w:val="both"/>
        <w:rPr>
          <w:rFonts w:ascii="Times New Roman" w:eastAsia="Calibri" w:hAnsi="Times New Roman" w:cs="Times New Roman"/>
          <w:b/>
          <w:color w:val="000000" w:themeColor="text1"/>
          <w:sz w:val="24"/>
          <w:szCs w:val="24"/>
          <w:lang w:val="bg-BG"/>
        </w:rPr>
      </w:pPr>
      <w:r w:rsidRPr="009C26A2">
        <w:rPr>
          <w:rFonts w:ascii="Times New Roman" w:eastAsia="Calibri" w:hAnsi="Times New Roman" w:cs="Times New Roman"/>
          <w:b/>
          <w:color w:val="000000" w:themeColor="text1"/>
          <w:sz w:val="24"/>
          <w:szCs w:val="24"/>
          <w:lang w:val="bg-BG"/>
        </w:rPr>
        <w:t>Доказване:</w:t>
      </w:r>
    </w:p>
    <w:p w14:paraId="5163A980" w14:textId="77777777" w:rsidR="00594C9F" w:rsidRPr="009C26A2" w:rsidRDefault="00594C9F" w:rsidP="00594C9F">
      <w:pPr>
        <w:spacing w:after="120"/>
        <w:jc w:val="both"/>
        <w:rPr>
          <w:rFonts w:ascii="Times New Roman" w:hAnsi="Times New Roman" w:cs="Times New Roman"/>
          <w:bCs/>
          <w:color w:val="000000" w:themeColor="text1"/>
          <w:sz w:val="24"/>
          <w:szCs w:val="24"/>
        </w:rPr>
      </w:pPr>
      <w:r w:rsidRPr="009C26A2">
        <w:rPr>
          <w:rFonts w:ascii="Times New Roman" w:hAnsi="Times New Roman" w:cs="Times New Roman"/>
          <w:color w:val="000000"/>
          <w:sz w:val="24"/>
          <w:szCs w:val="24"/>
        </w:rPr>
        <w:t>При сключване на договора участникът, избран за изпълнител следва да представи</w:t>
      </w:r>
      <w:r w:rsidRPr="009C26A2">
        <w:rPr>
          <w:rFonts w:ascii="Times New Roman" w:hAnsi="Times New Roman" w:cs="Times New Roman"/>
          <w:bCs/>
          <w:color w:val="000000" w:themeColor="text1"/>
          <w:sz w:val="24"/>
          <w:szCs w:val="24"/>
        </w:rPr>
        <w:t xml:space="preserve"> заверено копие на валидна застрахователна полица или еквивалентен документ /за чуждестранните лица/, съобразно декларираното </w:t>
      </w:r>
      <w:r w:rsidRPr="009C26A2">
        <w:rPr>
          <w:rFonts w:ascii="Times New Roman" w:hAnsi="Times New Roman" w:cs="Times New Roman"/>
          <w:bCs/>
          <w:color w:val="000000" w:themeColor="text1"/>
          <w:sz w:val="24"/>
          <w:szCs w:val="24"/>
          <w:lang w:val="bg-BG"/>
        </w:rPr>
        <w:t>от участника</w:t>
      </w:r>
      <w:r w:rsidRPr="009C26A2">
        <w:rPr>
          <w:rFonts w:ascii="Times New Roman" w:hAnsi="Times New Roman" w:cs="Times New Roman"/>
          <w:bCs/>
          <w:color w:val="000000" w:themeColor="text1"/>
          <w:sz w:val="24"/>
          <w:szCs w:val="24"/>
        </w:rPr>
        <w:t>, а в случай, че срокът на валидност на полицата изтича до датата на подписване на договора – и заверено копие на новата застрахователна полица.</w:t>
      </w:r>
    </w:p>
    <w:p w14:paraId="776A72BB" w14:textId="77777777" w:rsidR="00594C9F" w:rsidRPr="009C26A2" w:rsidRDefault="00594C9F" w:rsidP="00594C9F">
      <w:pPr>
        <w:autoSpaceDE w:val="0"/>
        <w:autoSpaceDN w:val="0"/>
        <w:adjustRightInd w:val="0"/>
        <w:jc w:val="both"/>
        <w:rPr>
          <w:rFonts w:ascii="Times New Roman" w:hAnsi="Times New Roman" w:cs="Times New Roman"/>
          <w:color w:val="000000" w:themeColor="text1"/>
          <w:sz w:val="24"/>
          <w:szCs w:val="24"/>
          <w:u w:val="single"/>
          <w:lang w:val="bg-BG"/>
        </w:rPr>
      </w:pPr>
      <w:r w:rsidRPr="009C26A2">
        <w:rPr>
          <w:rFonts w:ascii="Times New Roman" w:hAnsi="Times New Roman" w:cs="Times New Roman"/>
          <w:color w:val="000000" w:themeColor="text1"/>
          <w:sz w:val="24"/>
          <w:szCs w:val="24"/>
          <w:lang w:val="bg-BG"/>
        </w:rPr>
        <w:t xml:space="preserve">При сключване на договора възложителят не изисква документи, съобразно разпоредбата на чл. </w:t>
      </w:r>
      <w:r w:rsidRPr="00654B21">
        <w:rPr>
          <w:rFonts w:ascii="Times New Roman" w:hAnsi="Times New Roman" w:cs="Times New Roman"/>
          <w:color w:val="000000" w:themeColor="text1"/>
          <w:sz w:val="24"/>
          <w:szCs w:val="24"/>
          <w:lang w:val="bg-BG"/>
        </w:rPr>
        <w:t>112, ал. 9 от ЗОП.</w:t>
      </w:r>
      <w:r w:rsidRPr="009C26A2">
        <w:rPr>
          <w:rFonts w:ascii="Times New Roman" w:hAnsi="Times New Roman" w:cs="Times New Roman"/>
          <w:color w:val="000000" w:themeColor="text1"/>
          <w:sz w:val="24"/>
          <w:szCs w:val="24"/>
          <w:u w:val="single"/>
          <w:lang w:val="bg-BG"/>
        </w:rPr>
        <w:t xml:space="preserve"> </w:t>
      </w:r>
    </w:p>
    <w:p w14:paraId="1F7D257E" w14:textId="2B8B3F2E" w:rsidR="00C30F45" w:rsidRPr="009C26A2" w:rsidRDefault="00F665B9" w:rsidP="00594C9F">
      <w:pPr>
        <w:tabs>
          <w:tab w:val="left" w:pos="284"/>
        </w:tabs>
        <w:autoSpaceDE w:val="0"/>
        <w:autoSpaceDN w:val="0"/>
        <w:adjustRightInd w:val="0"/>
        <w:contextualSpacing/>
        <w:jc w:val="both"/>
        <w:rPr>
          <w:rFonts w:ascii="Times New Roman" w:hAnsi="Times New Roman" w:cs="Times New Roman"/>
          <w:iCs/>
          <w:color w:val="000000"/>
          <w:sz w:val="24"/>
          <w:szCs w:val="24"/>
          <w:lang w:val="bg-BG"/>
        </w:rPr>
      </w:pPr>
      <w:r w:rsidRPr="009C26A2">
        <w:rPr>
          <w:rFonts w:ascii="Times New Roman" w:hAnsi="Times New Roman" w:cs="Times New Roman"/>
          <w:b/>
          <w:iCs/>
          <w:color w:val="000000"/>
          <w:sz w:val="24"/>
          <w:szCs w:val="24"/>
          <w:u w:val="single"/>
          <w:lang w:val="bg-BG"/>
        </w:rPr>
        <w:lastRenderedPageBreak/>
        <w:t>Забележка:</w:t>
      </w:r>
      <w:r w:rsidRPr="009C26A2">
        <w:rPr>
          <w:rFonts w:ascii="Times New Roman" w:hAnsi="Times New Roman" w:cs="Times New Roman"/>
          <w:i/>
          <w:iCs/>
          <w:color w:val="000000"/>
          <w:sz w:val="24"/>
          <w:szCs w:val="24"/>
          <w:lang w:val="bg-BG"/>
        </w:rPr>
        <w:t xml:space="preserve"> </w:t>
      </w:r>
      <w:r w:rsidRPr="009C26A2">
        <w:rPr>
          <w:rFonts w:ascii="Times New Roman" w:hAnsi="Times New Roman" w:cs="Times New Roman"/>
          <w:iCs/>
          <w:color w:val="000000"/>
          <w:sz w:val="24"/>
          <w:szCs w:val="24"/>
          <w:lang w:val="bg-BG"/>
        </w:rPr>
        <w:t xml:space="preserve">При участие на </w:t>
      </w:r>
      <w:r w:rsidRPr="009C26A2">
        <w:rPr>
          <w:rFonts w:ascii="Times New Roman" w:hAnsi="Times New Roman" w:cs="Times New Roman"/>
          <w:iCs/>
          <w:color w:val="000000"/>
          <w:sz w:val="24"/>
          <w:szCs w:val="24"/>
          <w:u w:val="single"/>
          <w:lang w:val="bg-BG"/>
        </w:rPr>
        <w:t>обединение,</w:t>
      </w:r>
      <w:r w:rsidRPr="009C26A2">
        <w:rPr>
          <w:rFonts w:ascii="Times New Roman" w:hAnsi="Times New Roman" w:cs="Times New Roman"/>
          <w:iCs/>
          <w:color w:val="000000"/>
          <w:sz w:val="24"/>
          <w:szCs w:val="24"/>
          <w:lang w:val="bg-BG"/>
        </w:rPr>
        <w:t xml:space="preserve"> което не е юридическо лице, изискването за </w:t>
      </w:r>
      <w:r w:rsidRPr="009C26A2">
        <w:rPr>
          <w:rFonts w:ascii="Times New Roman" w:hAnsi="Times New Roman" w:cs="Times New Roman"/>
          <w:bCs/>
          <w:color w:val="000000" w:themeColor="text1"/>
          <w:sz w:val="24"/>
          <w:szCs w:val="24"/>
        </w:rPr>
        <w:t>застраховка „Професионална отговорност“ за „</w:t>
      </w:r>
      <w:r w:rsidRPr="009C26A2">
        <w:rPr>
          <w:rFonts w:ascii="Times New Roman" w:hAnsi="Times New Roman" w:cs="Times New Roman"/>
          <w:bCs/>
          <w:color w:val="000000" w:themeColor="text1"/>
          <w:sz w:val="24"/>
          <w:szCs w:val="24"/>
          <w:lang w:val="bg-BG"/>
        </w:rPr>
        <w:t>консултант, извършващ строителен надзор</w:t>
      </w:r>
      <w:r w:rsidRPr="009C26A2">
        <w:rPr>
          <w:rFonts w:ascii="Times New Roman" w:hAnsi="Times New Roman" w:cs="Times New Roman"/>
          <w:bCs/>
          <w:color w:val="000000" w:themeColor="text1"/>
          <w:sz w:val="24"/>
          <w:szCs w:val="24"/>
        </w:rPr>
        <w:t>“</w:t>
      </w:r>
      <w:r w:rsidRPr="009C26A2">
        <w:rPr>
          <w:rFonts w:ascii="Times New Roman" w:hAnsi="Times New Roman" w:cs="Times New Roman"/>
          <w:iCs/>
          <w:color w:val="000000"/>
          <w:sz w:val="24"/>
          <w:szCs w:val="24"/>
          <w:lang w:val="bg-BG"/>
        </w:rPr>
        <w:t xml:space="preserve"> се доказва от всеки </w:t>
      </w:r>
      <w:r w:rsidR="009A0CCB" w:rsidRPr="009C26A2">
        <w:rPr>
          <w:rFonts w:ascii="Times New Roman" w:hAnsi="Times New Roman" w:cs="Times New Roman"/>
          <w:iCs/>
          <w:color w:val="000000"/>
          <w:sz w:val="24"/>
          <w:szCs w:val="24"/>
          <w:lang w:val="bg-BG"/>
        </w:rPr>
        <w:t>съдружник</w:t>
      </w:r>
      <w:r w:rsidRPr="009C26A2">
        <w:rPr>
          <w:rFonts w:ascii="Times New Roman" w:hAnsi="Times New Roman" w:cs="Times New Roman"/>
          <w:iCs/>
          <w:color w:val="000000"/>
          <w:sz w:val="24"/>
          <w:szCs w:val="24"/>
          <w:lang w:val="bg-BG"/>
        </w:rPr>
        <w:t xml:space="preserve"> в обединението, който ще извършва дейности по упражняване на строителен надзор, съобразно разпределението на участието на лицата при изпълнение на дейностите, предвидено в договора за създаване на обединението. При участие на </w:t>
      </w:r>
      <w:r w:rsidRPr="009C26A2">
        <w:rPr>
          <w:rFonts w:ascii="Times New Roman" w:hAnsi="Times New Roman" w:cs="Times New Roman"/>
          <w:iCs/>
          <w:color w:val="000000"/>
          <w:sz w:val="24"/>
          <w:szCs w:val="24"/>
          <w:u w:val="single"/>
          <w:lang w:val="bg-BG"/>
        </w:rPr>
        <w:t>подизпълнители,</w:t>
      </w:r>
      <w:r w:rsidRPr="009C26A2">
        <w:rPr>
          <w:rFonts w:ascii="Times New Roman" w:hAnsi="Times New Roman" w:cs="Times New Roman"/>
          <w:iCs/>
          <w:color w:val="000000"/>
          <w:sz w:val="24"/>
          <w:szCs w:val="24"/>
          <w:lang w:val="bg-BG"/>
        </w:rPr>
        <w:t xml:space="preserve"> същите следва да отговарят на горепосоченото изискване съобразно вида и дела от поръчката, който ще изпълняват</w:t>
      </w:r>
      <w:r w:rsidRPr="009C26A2">
        <w:rPr>
          <w:rFonts w:ascii="Times New Roman" w:hAnsi="Times New Roman" w:cs="Times New Roman"/>
          <w:iCs/>
          <w:color w:val="000000"/>
          <w:sz w:val="24"/>
          <w:szCs w:val="24"/>
        </w:rPr>
        <w:t>.</w:t>
      </w:r>
    </w:p>
    <w:p w14:paraId="04AD3DCD" w14:textId="77777777" w:rsidR="001B56B9" w:rsidRPr="009C26A2" w:rsidRDefault="001B56B9" w:rsidP="001B56B9">
      <w:pPr>
        <w:autoSpaceDE w:val="0"/>
        <w:autoSpaceDN w:val="0"/>
        <w:adjustRightInd w:val="0"/>
        <w:spacing w:after="0" w:line="240" w:lineRule="auto"/>
        <w:jc w:val="both"/>
        <w:rPr>
          <w:rFonts w:ascii="Times New Roman" w:hAnsi="Times New Roman" w:cs="Times New Roman"/>
          <w:b/>
          <w:iCs/>
          <w:color w:val="000000"/>
          <w:sz w:val="24"/>
          <w:szCs w:val="24"/>
        </w:rPr>
      </w:pPr>
    </w:p>
    <w:p w14:paraId="4EAF5061" w14:textId="37D36097" w:rsidR="007E756B" w:rsidRPr="009C26A2" w:rsidRDefault="00730168" w:rsidP="00B1574F">
      <w:pPr>
        <w:pBdr>
          <w:top w:val="single" w:sz="24" w:space="0" w:color="5B9BD5"/>
          <w:left w:val="single" w:sz="24" w:space="0" w:color="5B9BD5"/>
          <w:bottom w:val="single" w:sz="24" w:space="0" w:color="5B9BD5"/>
          <w:right w:val="single" w:sz="24" w:space="0" w:color="5B9BD5"/>
        </w:pBdr>
        <w:shd w:val="clear" w:color="auto" w:fill="C45911" w:themeFill="accent2" w:themeFillShade="BF"/>
        <w:spacing w:after="0" w:line="240" w:lineRule="auto"/>
        <w:jc w:val="both"/>
        <w:outlineLvl w:val="0"/>
        <w:rPr>
          <w:rFonts w:ascii="Times New Roman" w:eastAsia="Times New Roman" w:hAnsi="Times New Roman" w:cs="Times New Roman"/>
          <w:caps/>
          <w:color w:val="000000" w:themeColor="text1"/>
          <w:spacing w:val="15"/>
          <w:sz w:val="24"/>
          <w:szCs w:val="24"/>
          <w:lang w:eastAsia="bg-BG"/>
        </w:rPr>
      </w:pPr>
      <w:r w:rsidRPr="009C26A2">
        <w:rPr>
          <w:rFonts w:ascii="Times New Roman" w:eastAsia="Times New Roman" w:hAnsi="Times New Roman" w:cs="Times New Roman"/>
          <w:caps/>
          <w:color w:val="000000" w:themeColor="text1"/>
          <w:spacing w:val="15"/>
          <w:sz w:val="24"/>
          <w:szCs w:val="24"/>
          <w:lang w:val="bg-BG" w:eastAsia="bg-BG"/>
        </w:rPr>
        <w:t>2</w:t>
      </w:r>
      <w:r w:rsidR="00074611" w:rsidRPr="009C26A2">
        <w:rPr>
          <w:rFonts w:ascii="Times New Roman" w:eastAsia="Times New Roman" w:hAnsi="Times New Roman" w:cs="Times New Roman"/>
          <w:caps/>
          <w:color w:val="000000" w:themeColor="text1"/>
          <w:spacing w:val="15"/>
          <w:sz w:val="24"/>
          <w:szCs w:val="24"/>
          <w:lang w:eastAsia="bg-BG"/>
        </w:rPr>
        <w:t>.4. ИЗИСКВАНИЯ ЗА ТЕХНИЧЕСКИ И ПРОФЕСИОНАЛНИ СПОСОБНОСТИ НА УЧАСТНИЦИТЕ</w:t>
      </w:r>
      <w:bookmarkEnd w:id="12"/>
    </w:p>
    <w:p w14:paraId="58D51350" w14:textId="77777777" w:rsidR="00B1574F" w:rsidRPr="009C26A2" w:rsidRDefault="001B56B9" w:rsidP="00B1574F">
      <w:pPr>
        <w:tabs>
          <w:tab w:val="left" w:pos="993"/>
        </w:tabs>
        <w:suppressAutoHyphens/>
        <w:spacing w:after="0"/>
        <w:jc w:val="both"/>
        <w:rPr>
          <w:rFonts w:ascii="Times New Roman" w:hAnsi="Times New Roman" w:cs="Times New Roman"/>
          <w:color w:val="000000"/>
          <w:sz w:val="24"/>
          <w:szCs w:val="24"/>
          <w:u w:val="single"/>
          <w:lang w:val="bg-BG" w:eastAsia="ar-SA"/>
        </w:rPr>
      </w:pPr>
      <w:r w:rsidRPr="009C26A2">
        <w:rPr>
          <w:rFonts w:ascii="Times New Roman" w:hAnsi="Times New Roman" w:cs="Times New Roman"/>
          <w:color w:val="000000"/>
          <w:sz w:val="24"/>
          <w:szCs w:val="24"/>
          <w:lang w:val="bg-BG" w:eastAsia="ar-SA"/>
        </w:rPr>
        <w:t xml:space="preserve">1. </w:t>
      </w:r>
      <w:r w:rsidR="00B1574F" w:rsidRPr="009C26A2">
        <w:rPr>
          <w:rFonts w:ascii="Times New Roman" w:hAnsi="Times New Roman" w:cs="Times New Roman"/>
          <w:color w:val="000000"/>
          <w:sz w:val="24"/>
          <w:szCs w:val="24"/>
          <w:u w:val="single"/>
          <w:lang w:val="bg-BG" w:eastAsia="ar-SA"/>
        </w:rPr>
        <w:t>Изискване за наличие на опит</w:t>
      </w:r>
      <w:r w:rsidR="00B1574F" w:rsidRPr="009C26A2">
        <w:rPr>
          <w:rFonts w:ascii="Times New Roman" w:hAnsi="Times New Roman" w:cs="Times New Roman"/>
          <w:color w:val="000000" w:themeColor="text1"/>
          <w:sz w:val="24"/>
          <w:szCs w:val="24"/>
          <w:u w:val="single"/>
          <w:lang w:eastAsia="ar-SA"/>
        </w:rPr>
        <w:t>, вкл. минимално ниво:</w:t>
      </w:r>
    </w:p>
    <w:p w14:paraId="0152D6EF" w14:textId="77777777" w:rsidR="00B1574F" w:rsidRPr="009C26A2" w:rsidRDefault="00B1574F" w:rsidP="00B1574F">
      <w:pPr>
        <w:pStyle w:val="firstline"/>
        <w:spacing w:before="0" w:beforeAutospacing="0" w:after="120" w:afterAutospacing="0"/>
        <w:jc w:val="both"/>
        <w:rPr>
          <w:shd w:val="clear" w:color="auto" w:fill="FEFEFE"/>
        </w:rPr>
      </w:pPr>
      <w:r w:rsidRPr="009C26A2">
        <w:rPr>
          <w:color w:val="000000" w:themeColor="text1"/>
          <w:shd w:val="clear" w:color="auto" w:fill="FEFEFE"/>
        </w:rPr>
        <w:t xml:space="preserve">Участникът, </w:t>
      </w:r>
      <w:r w:rsidRPr="009C26A2">
        <w:rPr>
          <w:color w:val="000000" w:themeColor="text1"/>
          <w:u w:val="single"/>
          <w:shd w:val="clear" w:color="auto" w:fill="FEFEFE"/>
        </w:rPr>
        <w:t>през последните 3 (три) години,</w:t>
      </w:r>
      <w:r w:rsidRPr="009C26A2">
        <w:rPr>
          <w:color w:val="000000" w:themeColor="text1"/>
          <w:shd w:val="clear" w:color="auto" w:fill="FEFEFE"/>
        </w:rPr>
        <w:t xml:space="preserve"> считано от датата на подаване на офертата следва да е изпълнил дейности</w:t>
      </w:r>
      <w:r w:rsidRPr="009C26A2">
        <w:rPr>
          <w:shd w:val="clear" w:color="auto" w:fill="FEFEFE"/>
        </w:rPr>
        <w:t xml:space="preserve"> с предмет и обем, идентични или сходни с тези на поръчката. </w:t>
      </w:r>
    </w:p>
    <w:p w14:paraId="083659BB" w14:textId="427D5386" w:rsidR="00B1574F" w:rsidRPr="009C26A2" w:rsidRDefault="00B1574F" w:rsidP="00B1574F">
      <w:pPr>
        <w:jc w:val="both"/>
        <w:rPr>
          <w:rFonts w:ascii="Times New Roman" w:hAnsi="Times New Roman" w:cs="Times New Roman"/>
          <w:color w:val="000000" w:themeColor="text1"/>
          <w:sz w:val="24"/>
          <w:szCs w:val="24"/>
          <w:u w:val="single"/>
          <w:shd w:val="clear" w:color="auto" w:fill="FFFFFF"/>
          <w:lang w:val="bg-BG"/>
        </w:rPr>
      </w:pPr>
      <w:r w:rsidRPr="009C26A2">
        <w:rPr>
          <w:rFonts w:ascii="Times New Roman" w:hAnsi="Times New Roman" w:cs="Times New Roman"/>
          <w:bCs/>
          <w:color w:val="000000"/>
          <w:sz w:val="24"/>
          <w:szCs w:val="24"/>
          <w:lang w:val="bg-BG"/>
        </w:rPr>
        <w:t xml:space="preserve">За </w:t>
      </w:r>
      <w:r w:rsidRPr="009C26A2">
        <w:rPr>
          <w:rFonts w:ascii="Times New Roman" w:hAnsi="Times New Roman" w:cs="Times New Roman"/>
          <w:bCs/>
          <w:color w:val="000000"/>
          <w:sz w:val="24"/>
          <w:szCs w:val="24"/>
          <w:u w:val="single"/>
          <w:lang w:val="bg-BG"/>
        </w:rPr>
        <w:t>„</w:t>
      </w:r>
      <w:r w:rsidRPr="009C26A2">
        <w:rPr>
          <w:rFonts w:ascii="Times New Roman" w:hAnsi="Times New Roman" w:cs="Times New Roman"/>
          <w:bCs/>
          <w:color w:val="000000"/>
          <w:sz w:val="24"/>
          <w:szCs w:val="24"/>
          <w:u w:val="single"/>
        </w:rPr>
        <w:t>дейности</w:t>
      </w:r>
      <w:r w:rsidRPr="009C26A2">
        <w:rPr>
          <w:rFonts w:ascii="Times New Roman" w:hAnsi="Times New Roman" w:cs="Times New Roman"/>
          <w:sz w:val="24"/>
          <w:szCs w:val="24"/>
          <w:u w:val="single"/>
          <w:shd w:val="clear" w:color="auto" w:fill="FEFEFE"/>
        </w:rPr>
        <w:t xml:space="preserve"> с предмет</w:t>
      </w:r>
      <w:r w:rsidRPr="009C26A2">
        <w:rPr>
          <w:rFonts w:ascii="Times New Roman" w:hAnsi="Times New Roman" w:cs="Times New Roman"/>
          <w:sz w:val="24"/>
          <w:szCs w:val="24"/>
          <w:u w:val="single"/>
          <w:shd w:val="clear" w:color="auto" w:fill="FEFEFE"/>
          <w:lang w:val="bg-BG"/>
        </w:rPr>
        <w:t xml:space="preserve"> и обем</w:t>
      </w:r>
      <w:r w:rsidRPr="009C26A2">
        <w:rPr>
          <w:rFonts w:ascii="Times New Roman" w:hAnsi="Times New Roman" w:cs="Times New Roman"/>
          <w:sz w:val="24"/>
          <w:szCs w:val="24"/>
          <w:u w:val="single"/>
          <w:shd w:val="clear" w:color="auto" w:fill="FEFEFE"/>
        </w:rPr>
        <w:t>,</w:t>
      </w:r>
      <w:r w:rsidRPr="009C26A2">
        <w:rPr>
          <w:rFonts w:ascii="Times New Roman" w:hAnsi="Times New Roman" w:cs="Times New Roman"/>
          <w:sz w:val="24"/>
          <w:szCs w:val="24"/>
          <w:u w:val="single"/>
          <w:shd w:val="clear" w:color="auto" w:fill="FEFEFE"/>
          <w:lang w:val="bg-BG"/>
        </w:rPr>
        <w:t xml:space="preserve"> </w:t>
      </w:r>
      <w:r w:rsidRPr="009C26A2">
        <w:rPr>
          <w:rFonts w:ascii="Times New Roman" w:hAnsi="Times New Roman" w:cs="Times New Roman"/>
          <w:sz w:val="24"/>
          <w:szCs w:val="24"/>
          <w:u w:val="single"/>
          <w:shd w:val="clear" w:color="auto" w:fill="FEFEFE"/>
        </w:rPr>
        <w:t>идентич</w:t>
      </w:r>
      <w:r w:rsidRPr="009C26A2">
        <w:rPr>
          <w:rFonts w:ascii="Times New Roman" w:hAnsi="Times New Roman" w:cs="Times New Roman"/>
          <w:sz w:val="24"/>
          <w:szCs w:val="24"/>
          <w:u w:val="single"/>
          <w:shd w:val="clear" w:color="auto" w:fill="FEFEFE"/>
          <w:lang w:val="bg-BG"/>
        </w:rPr>
        <w:t>ни</w:t>
      </w:r>
      <w:r w:rsidRPr="009C26A2">
        <w:rPr>
          <w:rFonts w:ascii="Times New Roman" w:hAnsi="Times New Roman" w:cs="Times New Roman"/>
          <w:sz w:val="24"/>
          <w:szCs w:val="24"/>
          <w:u w:val="single"/>
          <w:shd w:val="clear" w:color="auto" w:fill="FEFEFE"/>
        </w:rPr>
        <w:t xml:space="preserve"> или сход</w:t>
      </w:r>
      <w:r w:rsidRPr="009C26A2">
        <w:rPr>
          <w:rFonts w:ascii="Times New Roman" w:hAnsi="Times New Roman" w:cs="Times New Roman"/>
          <w:sz w:val="24"/>
          <w:szCs w:val="24"/>
          <w:u w:val="single"/>
          <w:shd w:val="clear" w:color="auto" w:fill="FEFEFE"/>
          <w:lang w:val="bg-BG"/>
        </w:rPr>
        <w:t>ни</w:t>
      </w:r>
      <w:r w:rsidRPr="009C26A2">
        <w:rPr>
          <w:rFonts w:ascii="Times New Roman" w:hAnsi="Times New Roman" w:cs="Times New Roman"/>
          <w:sz w:val="24"/>
          <w:szCs w:val="24"/>
          <w:u w:val="single"/>
          <w:shd w:val="clear" w:color="auto" w:fill="FEFEFE"/>
        </w:rPr>
        <w:t xml:space="preserve"> с </w:t>
      </w:r>
      <w:r w:rsidRPr="009C26A2">
        <w:rPr>
          <w:rFonts w:ascii="Times New Roman" w:hAnsi="Times New Roman" w:cs="Times New Roman"/>
          <w:sz w:val="24"/>
          <w:szCs w:val="24"/>
          <w:u w:val="single"/>
          <w:shd w:val="clear" w:color="auto" w:fill="FEFEFE"/>
          <w:lang w:val="bg-BG"/>
        </w:rPr>
        <w:t>тези</w:t>
      </w:r>
      <w:r w:rsidRPr="009C26A2">
        <w:rPr>
          <w:rFonts w:ascii="Times New Roman" w:hAnsi="Times New Roman" w:cs="Times New Roman"/>
          <w:sz w:val="24"/>
          <w:szCs w:val="24"/>
          <w:u w:val="single"/>
          <w:shd w:val="clear" w:color="auto" w:fill="FEFEFE"/>
        </w:rPr>
        <w:t xml:space="preserve"> на </w:t>
      </w:r>
      <w:r w:rsidRPr="009C26A2">
        <w:rPr>
          <w:rFonts w:ascii="Times New Roman" w:hAnsi="Times New Roman" w:cs="Times New Roman"/>
          <w:sz w:val="24"/>
          <w:szCs w:val="24"/>
          <w:u w:val="single"/>
          <w:shd w:val="clear" w:color="auto" w:fill="FEFEFE"/>
          <w:lang w:val="bg-BG"/>
        </w:rPr>
        <w:t>поръчката“</w:t>
      </w:r>
      <w:r w:rsidRPr="009C26A2">
        <w:rPr>
          <w:rFonts w:ascii="Times New Roman" w:hAnsi="Times New Roman" w:cs="Times New Roman"/>
          <w:sz w:val="24"/>
          <w:szCs w:val="24"/>
          <w:shd w:val="clear" w:color="auto" w:fill="FEFEFE"/>
          <w:lang w:val="bg-BG"/>
        </w:rPr>
        <w:t xml:space="preserve"> </w:t>
      </w:r>
      <w:r w:rsidRPr="009C26A2">
        <w:rPr>
          <w:rFonts w:ascii="Times New Roman" w:hAnsi="Times New Roman" w:cs="Times New Roman"/>
          <w:sz w:val="24"/>
          <w:szCs w:val="24"/>
          <w:shd w:val="clear" w:color="auto" w:fill="FEFEFE"/>
        </w:rPr>
        <w:t xml:space="preserve">се приемат </w:t>
      </w:r>
      <w:r w:rsidRPr="009C26A2">
        <w:rPr>
          <w:rFonts w:ascii="Times New Roman" w:hAnsi="Times New Roman" w:cs="Times New Roman"/>
          <w:bCs/>
          <w:color w:val="000000"/>
          <w:sz w:val="24"/>
          <w:szCs w:val="24"/>
        </w:rPr>
        <w:t>дейности</w:t>
      </w:r>
      <w:r w:rsidRPr="009C26A2">
        <w:rPr>
          <w:rFonts w:ascii="Times New Roman" w:hAnsi="Times New Roman" w:cs="Times New Roman"/>
          <w:bCs/>
          <w:color w:val="000000"/>
          <w:sz w:val="24"/>
          <w:szCs w:val="24"/>
          <w:lang w:val="bg-BG"/>
        </w:rPr>
        <w:t xml:space="preserve"> по упражняване на </w:t>
      </w:r>
      <w:r w:rsidRPr="009C26A2">
        <w:rPr>
          <w:rFonts w:ascii="Times New Roman" w:hAnsi="Times New Roman" w:cs="Times New Roman"/>
          <w:bCs/>
          <w:color w:val="000000"/>
          <w:sz w:val="24"/>
          <w:szCs w:val="24"/>
          <w:u w:val="single"/>
          <w:lang w:val="bg-BG"/>
        </w:rPr>
        <w:t>строителен надзор</w:t>
      </w:r>
      <w:r w:rsidRPr="009C26A2">
        <w:rPr>
          <w:rFonts w:ascii="Times New Roman" w:hAnsi="Times New Roman" w:cs="Times New Roman"/>
          <w:bCs/>
          <w:color w:val="000000"/>
          <w:sz w:val="24"/>
          <w:szCs w:val="24"/>
          <w:lang w:val="bg-BG"/>
        </w:rPr>
        <w:t xml:space="preserve"> на </w:t>
      </w:r>
      <w:r w:rsidRPr="009C26A2">
        <w:rPr>
          <w:rFonts w:ascii="Times New Roman" w:hAnsi="Times New Roman" w:cs="Times New Roman"/>
          <w:bCs/>
          <w:color w:val="000000" w:themeColor="text1"/>
          <w:sz w:val="24"/>
          <w:szCs w:val="24"/>
        </w:rPr>
        <w:t>строителни дейности</w:t>
      </w:r>
      <w:r w:rsidRPr="009C26A2">
        <w:rPr>
          <w:rFonts w:ascii="Times New Roman" w:hAnsi="Times New Roman" w:cs="Times New Roman"/>
          <w:bCs/>
          <w:color w:val="000000" w:themeColor="text1"/>
          <w:sz w:val="24"/>
          <w:szCs w:val="24"/>
          <w:lang w:val="bg-BG"/>
        </w:rPr>
        <w:t xml:space="preserve"> (</w:t>
      </w:r>
      <w:r w:rsidRPr="009C26A2">
        <w:rPr>
          <w:rStyle w:val="inputvalue1"/>
          <w:rFonts w:ascii="Times New Roman" w:hAnsi="Times New Roman" w:cs="Times New Roman"/>
          <w:color w:val="000000" w:themeColor="text1"/>
          <w:sz w:val="24"/>
          <w:szCs w:val="24"/>
        </w:rPr>
        <w:t>на един или няколко обекта</w:t>
      </w:r>
      <w:r w:rsidRPr="009C26A2">
        <w:rPr>
          <w:rStyle w:val="inputvalue1"/>
          <w:rFonts w:ascii="Times New Roman" w:hAnsi="Times New Roman" w:cs="Times New Roman"/>
          <w:color w:val="000000" w:themeColor="text1"/>
          <w:sz w:val="24"/>
          <w:szCs w:val="24"/>
          <w:lang w:val="bg-BG"/>
        </w:rPr>
        <w:t>)</w:t>
      </w:r>
      <w:r w:rsidRPr="009C26A2">
        <w:rPr>
          <w:rFonts w:ascii="Times New Roman" w:hAnsi="Times New Roman" w:cs="Times New Roman"/>
          <w:sz w:val="24"/>
          <w:szCs w:val="24"/>
          <w:lang w:val="bg-BG"/>
        </w:rPr>
        <w:t xml:space="preserve"> </w:t>
      </w:r>
      <w:r w:rsidRPr="009C26A2">
        <w:rPr>
          <w:rFonts w:ascii="Times New Roman" w:hAnsi="Times New Roman" w:cs="Times New Roman"/>
          <w:color w:val="000000" w:themeColor="text1"/>
          <w:sz w:val="24"/>
          <w:szCs w:val="24"/>
          <w:lang w:val="bg-BG"/>
        </w:rPr>
        <w:t xml:space="preserve">по </w:t>
      </w:r>
      <w:r w:rsidRPr="009C26A2">
        <w:rPr>
          <w:rStyle w:val="inputvalue1"/>
          <w:rFonts w:ascii="Times New Roman" w:hAnsi="Times New Roman" w:cs="Times New Roman"/>
          <w:color w:val="000000" w:themeColor="text1"/>
          <w:sz w:val="24"/>
          <w:szCs w:val="24"/>
          <w:u w:val="single"/>
        </w:rPr>
        <w:t>изграждане и/или доизграждане и/или реконструкция и/ил</w:t>
      </w:r>
      <w:r w:rsidRPr="009C26A2">
        <w:rPr>
          <w:rStyle w:val="inputvalue1"/>
          <w:rFonts w:ascii="Times New Roman" w:hAnsi="Times New Roman" w:cs="Times New Roman"/>
          <w:color w:val="000000" w:themeColor="text1"/>
          <w:sz w:val="24"/>
          <w:szCs w:val="24"/>
          <w:u w:val="single"/>
          <w:lang w:val="bg-BG"/>
        </w:rPr>
        <w:t xml:space="preserve">и основен ремонт </w:t>
      </w:r>
      <w:r w:rsidRPr="009C26A2">
        <w:rPr>
          <w:rFonts w:ascii="Times New Roman" w:hAnsi="Times New Roman" w:cs="Times New Roman"/>
          <w:color w:val="000000" w:themeColor="text1"/>
          <w:sz w:val="24"/>
          <w:szCs w:val="24"/>
          <w:u w:val="single"/>
          <w:shd w:val="clear" w:color="auto" w:fill="FFFFFF"/>
          <w:lang w:val="bg-BG"/>
        </w:rPr>
        <w:t xml:space="preserve">на пътища и/или улици. </w:t>
      </w:r>
    </w:p>
    <w:p w14:paraId="281D184D" w14:textId="77777777" w:rsidR="00B1574F" w:rsidRPr="009C26A2" w:rsidRDefault="00B1574F" w:rsidP="00B1574F">
      <w:pPr>
        <w:spacing w:after="0"/>
        <w:jc w:val="both"/>
        <w:rPr>
          <w:rFonts w:ascii="Times New Roman" w:hAnsi="Times New Roman" w:cs="Times New Roman"/>
          <w:bCs/>
          <w:color w:val="000000" w:themeColor="text1"/>
          <w:sz w:val="24"/>
          <w:szCs w:val="24"/>
        </w:rPr>
      </w:pPr>
      <w:r w:rsidRPr="009C26A2">
        <w:rPr>
          <w:rFonts w:ascii="Times New Roman" w:hAnsi="Times New Roman" w:cs="Times New Roman"/>
          <w:b/>
          <w:bCs/>
          <w:color w:val="000000" w:themeColor="text1"/>
          <w:sz w:val="24"/>
          <w:szCs w:val="24"/>
        </w:rPr>
        <w:t>Удостоверяване:</w:t>
      </w:r>
      <w:r w:rsidRPr="009C26A2">
        <w:rPr>
          <w:rFonts w:ascii="Times New Roman" w:hAnsi="Times New Roman" w:cs="Times New Roman"/>
          <w:bCs/>
          <w:color w:val="000000" w:themeColor="text1"/>
          <w:sz w:val="24"/>
          <w:szCs w:val="24"/>
        </w:rPr>
        <w:t xml:space="preserve"> </w:t>
      </w:r>
    </w:p>
    <w:p w14:paraId="71EDFBE1" w14:textId="376B06A2" w:rsidR="00B1574F" w:rsidRPr="009C26A2" w:rsidRDefault="00B1574F" w:rsidP="00B1574F">
      <w:pPr>
        <w:spacing w:after="0"/>
        <w:jc w:val="both"/>
        <w:rPr>
          <w:rFonts w:ascii="Times New Roman" w:hAnsi="Times New Roman" w:cs="Times New Roman"/>
          <w:color w:val="000000"/>
          <w:spacing w:val="-3"/>
          <w:sz w:val="24"/>
          <w:szCs w:val="24"/>
          <w:lang w:val="bg-BG" w:eastAsia="bg-BG"/>
        </w:rPr>
      </w:pPr>
      <w:r w:rsidRPr="009C26A2">
        <w:rPr>
          <w:rFonts w:ascii="Times New Roman" w:hAnsi="Times New Roman" w:cs="Times New Roman"/>
          <w:bCs/>
          <w:color w:val="000000" w:themeColor="text1"/>
          <w:sz w:val="24"/>
          <w:szCs w:val="24"/>
          <w:lang w:val="bg-BG"/>
        </w:rPr>
        <w:t>При подаване на офертата з</w:t>
      </w:r>
      <w:r w:rsidRPr="009C26A2">
        <w:rPr>
          <w:rFonts w:ascii="Times New Roman" w:hAnsi="Times New Roman" w:cs="Times New Roman"/>
          <w:bCs/>
          <w:color w:val="000000" w:themeColor="text1"/>
          <w:sz w:val="24"/>
          <w:szCs w:val="24"/>
        </w:rPr>
        <w:t>а удостоверяване на поставеното изискване участниците попълват  данни</w:t>
      </w:r>
      <w:r w:rsidRPr="009C26A2">
        <w:rPr>
          <w:rFonts w:ascii="Times New Roman" w:eastAsia="Calibri" w:hAnsi="Times New Roman" w:cs="Times New Roman"/>
          <w:color w:val="000000" w:themeColor="text1"/>
          <w:sz w:val="24"/>
          <w:szCs w:val="24"/>
          <w:lang w:val="bg-BG"/>
        </w:rPr>
        <w:t xml:space="preserve"> </w:t>
      </w:r>
      <w:r w:rsidRPr="009C26A2">
        <w:rPr>
          <w:rFonts w:ascii="Times New Roman" w:eastAsia="Calibri" w:hAnsi="Times New Roman" w:cs="Times New Roman"/>
          <w:sz w:val="24"/>
          <w:szCs w:val="24"/>
        </w:rPr>
        <w:t>в съответн</w:t>
      </w:r>
      <w:r w:rsidRPr="009C26A2">
        <w:rPr>
          <w:rFonts w:ascii="Times New Roman" w:eastAsia="Calibri" w:hAnsi="Times New Roman" w:cs="Times New Roman"/>
          <w:sz w:val="24"/>
          <w:szCs w:val="24"/>
          <w:lang w:val="bg-BG"/>
        </w:rPr>
        <w:t>ото поле на е</w:t>
      </w:r>
      <w:r w:rsidRPr="009C26A2">
        <w:rPr>
          <w:rFonts w:ascii="Times New Roman" w:eastAsia="Calibri" w:hAnsi="Times New Roman" w:cs="Times New Roman"/>
          <w:sz w:val="24"/>
          <w:szCs w:val="24"/>
        </w:rPr>
        <w:t>ЕЕДОП, Част IV: Критерии за подбор, раздел, В. Технически и професионални</w:t>
      </w:r>
      <w:r w:rsidRPr="009C26A2">
        <w:rPr>
          <w:rFonts w:ascii="Times New Roman" w:eastAsia="Calibri" w:hAnsi="Times New Roman" w:cs="Times New Roman"/>
          <w:sz w:val="24"/>
          <w:szCs w:val="24"/>
          <w:lang w:val="bg-BG"/>
        </w:rPr>
        <w:t xml:space="preserve"> способности</w:t>
      </w:r>
      <w:r w:rsidRPr="009C26A2">
        <w:rPr>
          <w:rFonts w:ascii="Times New Roman" w:eastAsia="Calibri" w:hAnsi="Times New Roman" w:cs="Times New Roman"/>
          <w:color w:val="000000" w:themeColor="text1"/>
          <w:sz w:val="24"/>
          <w:szCs w:val="24"/>
          <w:lang w:val="bg-BG"/>
        </w:rPr>
        <w:t>,</w:t>
      </w:r>
      <w:r w:rsidRPr="009C26A2">
        <w:rPr>
          <w:rFonts w:ascii="Times New Roman" w:hAnsi="Times New Roman" w:cs="Times New Roman"/>
          <w:color w:val="000000"/>
          <w:sz w:val="24"/>
          <w:szCs w:val="24"/>
        </w:rPr>
        <w:t xml:space="preserve"> с </w:t>
      </w:r>
      <w:r w:rsidRPr="009C26A2">
        <w:rPr>
          <w:rFonts w:ascii="Times New Roman" w:hAnsi="Times New Roman" w:cs="Times New Roman"/>
          <w:color w:val="000000"/>
          <w:spacing w:val="-3"/>
          <w:sz w:val="24"/>
          <w:szCs w:val="24"/>
          <w:lang w:val="bg-BG" w:eastAsia="bg-BG"/>
        </w:rPr>
        <w:t>посочване на предмета на услугата, стойностите, датите и получателите.</w:t>
      </w:r>
    </w:p>
    <w:p w14:paraId="1FEA537D" w14:textId="77777777" w:rsidR="00B1574F" w:rsidRPr="009C26A2" w:rsidRDefault="00B1574F" w:rsidP="00B1574F">
      <w:pPr>
        <w:spacing w:after="0"/>
        <w:jc w:val="both"/>
        <w:rPr>
          <w:rFonts w:ascii="Times New Roman" w:hAnsi="Times New Roman" w:cs="Times New Roman"/>
          <w:color w:val="000000"/>
          <w:spacing w:val="-3"/>
          <w:sz w:val="24"/>
          <w:szCs w:val="24"/>
          <w:lang w:val="bg-BG" w:eastAsia="bg-BG"/>
        </w:rPr>
      </w:pPr>
    </w:p>
    <w:p w14:paraId="51E4E67E" w14:textId="77777777" w:rsidR="00B1574F" w:rsidRPr="009C26A2" w:rsidRDefault="00B1574F" w:rsidP="00B1574F">
      <w:pPr>
        <w:pStyle w:val="Default"/>
        <w:tabs>
          <w:tab w:val="left" w:pos="993"/>
        </w:tabs>
        <w:jc w:val="both"/>
        <w:rPr>
          <w:color w:val="000000" w:themeColor="text1"/>
          <w:shd w:val="clear" w:color="auto" w:fill="DEEAF6" w:themeFill="accent1" w:themeFillTint="33"/>
          <w:lang w:val="bg-BG"/>
        </w:rPr>
      </w:pPr>
      <w:r w:rsidRPr="009C26A2">
        <w:rPr>
          <w:b/>
          <w:color w:val="000000" w:themeColor="text1"/>
          <w:u w:val="single"/>
          <w:lang w:val="bg-BG"/>
        </w:rPr>
        <w:t>Забележка:</w:t>
      </w:r>
      <w:r w:rsidRPr="009C26A2">
        <w:rPr>
          <w:b/>
          <w:color w:val="000000" w:themeColor="text1"/>
          <w:lang w:val="bg-BG"/>
        </w:rPr>
        <w:t xml:space="preserve"> </w:t>
      </w:r>
      <w:r w:rsidRPr="009C26A2">
        <w:rPr>
          <w:rFonts w:eastAsia="Calibri"/>
          <w:color w:val="000000" w:themeColor="text1"/>
        </w:rPr>
        <w:t>В хипотезата на чл.</w:t>
      </w:r>
      <w:r w:rsidRPr="009C26A2">
        <w:rPr>
          <w:rFonts w:eastAsia="Calibri"/>
          <w:color w:val="000000" w:themeColor="text1"/>
          <w:lang w:val="bg-BG"/>
        </w:rPr>
        <w:t xml:space="preserve"> </w:t>
      </w:r>
      <w:r w:rsidRPr="009C26A2">
        <w:rPr>
          <w:rFonts w:eastAsia="Calibri"/>
          <w:color w:val="000000" w:themeColor="text1"/>
        </w:rPr>
        <w:t>67, ал.</w:t>
      </w:r>
      <w:r w:rsidRPr="009C26A2">
        <w:rPr>
          <w:rFonts w:eastAsia="Calibri"/>
          <w:color w:val="000000" w:themeColor="text1"/>
          <w:lang w:val="bg-BG"/>
        </w:rPr>
        <w:t xml:space="preserve"> </w:t>
      </w:r>
      <w:r w:rsidRPr="009C26A2">
        <w:rPr>
          <w:rFonts w:eastAsia="Calibri"/>
          <w:color w:val="000000" w:themeColor="text1"/>
        </w:rPr>
        <w:t xml:space="preserve">5 от ЗОП </w:t>
      </w:r>
      <w:r w:rsidRPr="009C26A2">
        <w:rPr>
          <w:rFonts w:eastAsia="Calibri"/>
          <w:color w:val="000000" w:themeColor="text1"/>
          <w:lang w:val="bg-BG"/>
        </w:rPr>
        <w:t>в</w:t>
      </w:r>
      <w:r w:rsidRPr="009C26A2">
        <w:rPr>
          <w:color w:val="000000" w:themeColor="text1"/>
        </w:rPr>
        <w:t>ъзложителят може да изисква по всяко време след отварянето на заявленията за участие</w:t>
      </w:r>
      <w:r w:rsidRPr="009C26A2">
        <w:rPr>
          <w:color w:val="000000" w:themeColor="text1"/>
          <w:lang w:val="bg-BG"/>
        </w:rPr>
        <w:t xml:space="preserve"> или офертите</w:t>
      </w:r>
      <w:r w:rsidRPr="009C26A2">
        <w:rPr>
          <w:color w:val="000000" w:themeColor="text1"/>
        </w:rPr>
        <w:t xml:space="preserve"> представяне на всички или част от документите, чрез които се доказва информацията, </w:t>
      </w:r>
      <w:r w:rsidRPr="009C26A2">
        <w:rPr>
          <w:color w:val="000000" w:themeColor="text1"/>
          <w:lang w:val="bg-BG"/>
        </w:rPr>
        <w:t xml:space="preserve">декларирана в </w:t>
      </w:r>
      <w:r w:rsidRPr="009C26A2">
        <w:rPr>
          <w:rFonts w:eastAsia="Calibri"/>
          <w:color w:val="auto"/>
          <w:lang w:val="bg-BG"/>
        </w:rPr>
        <w:t>е</w:t>
      </w:r>
      <w:r w:rsidRPr="009C26A2">
        <w:rPr>
          <w:rFonts w:eastAsia="Calibri"/>
          <w:color w:val="auto"/>
        </w:rPr>
        <w:t>ЕЕДОП</w:t>
      </w:r>
      <w:r w:rsidRPr="009C26A2">
        <w:rPr>
          <w:color w:val="000000" w:themeColor="text1"/>
          <w:lang w:val="bg-BG"/>
        </w:rPr>
        <w:t>. Във всеки конкретен случай възложителят съобразява разпоредбата на чл. 67, ал. 8 от ЗОП.</w:t>
      </w:r>
      <w:r w:rsidRPr="009C26A2">
        <w:rPr>
          <w:color w:val="000000" w:themeColor="text1"/>
          <w:shd w:val="clear" w:color="auto" w:fill="DEEAF6" w:themeFill="accent1" w:themeFillTint="33"/>
          <w:lang w:val="bg-BG"/>
        </w:rPr>
        <w:t xml:space="preserve"> </w:t>
      </w:r>
    </w:p>
    <w:p w14:paraId="556B3E13" w14:textId="77777777" w:rsidR="00B1574F" w:rsidRPr="009C26A2" w:rsidRDefault="00B1574F" w:rsidP="00B1574F">
      <w:pPr>
        <w:pStyle w:val="Default"/>
        <w:tabs>
          <w:tab w:val="left" w:pos="993"/>
        </w:tabs>
        <w:jc w:val="both"/>
        <w:rPr>
          <w:rFonts w:eastAsia="Calibri"/>
          <w:color w:val="auto"/>
        </w:rPr>
      </w:pPr>
    </w:p>
    <w:p w14:paraId="0E3931A0" w14:textId="77777777" w:rsidR="00B1574F" w:rsidRPr="009C26A2" w:rsidRDefault="00B1574F" w:rsidP="00B1574F">
      <w:pPr>
        <w:tabs>
          <w:tab w:val="left" w:pos="993"/>
        </w:tabs>
        <w:autoSpaceDE w:val="0"/>
        <w:autoSpaceDN w:val="0"/>
        <w:adjustRightInd w:val="0"/>
        <w:spacing w:after="0"/>
        <w:jc w:val="both"/>
        <w:rPr>
          <w:rFonts w:ascii="Times New Roman" w:eastAsia="Calibri" w:hAnsi="Times New Roman" w:cs="Times New Roman"/>
          <w:b/>
          <w:sz w:val="24"/>
          <w:szCs w:val="24"/>
          <w:lang w:val="bg-BG"/>
        </w:rPr>
      </w:pPr>
      <w:r w:rsidRPr="009C26A2">
        <w:rPr>
          <w:rFonts w:ascii="Times New Roman" w:eastAsia="Calibri" w:hAnsi="Times New Roman" w:cs="Times New Roman"/>
          <w:b/>
          <w:sz w:val="24"/>
          <w:szCs w:val="24"/>
          <w:lang w:val="bg-BG"/>
        </w:rPr>
        <w:t>Доказване:</w:t>
      </w:r>
    </w:p>
    <w:p w14:paraId="5F471470" w14:textId="13F027C3" w:rsidR="00B1574F" w:rsidRPr="009C26A2" w:rsidRDefault="00B1574F" w:rsidP="00B1574F">
      <w:pPr>
        <w:tabs>
          <w:tab w:val="left" w:pos="993"/>
        </w:tabs>
        <w:jc w:val="both"/>
        <w:rPr>
          <w:rFonts w:ascii="Times New Roman" w:hAnsi="Times New Roman" w:cs="Times New Roman"/>
          <w:strike/>
          <w:color w:val="000000" w:themeColor="text1"/>
          <w:sz w:val="24"/>
          <w:szCs w:val="24"/>
          <w:lang w:val="bg-BG"/>
        </w:rPr>
      </w:pPr>
      <w:r w:rsidRPr="009C26A2">
        <w:rPr>
          <w:rFonts w:ascii="Times New Roman" w:eastAsia="Calibri" w:hAnsi="Times New Roman" w:cs="Times New Roman"/>
          <w:color w:val="000000" w:themeColor="text1"/>
          <w:sz w:val="24"/>
          <w:szCs w:val="24"/>
        </w:rPr>
        <w:t>При сключване на договора, участникът избран за изпълнител</w:t>
      </w:r>
      <w:r w:rsidRPr="009C26A2">
        <w:rPr>
          <w:rFonts w:ascii="Times New Roman" w:eastAsia="Calibri" w:hAnsi="Times New Roman" w:cs="Times New Roman"/>
          <w:color w:val="000000" w:themeColor="text1"/>
          <w:sz w:val="24"/>
          <w:szCs w:val="24"/>
          <w:lang w:val="bg-BG"/>
        </w:rPr>
        <w:t xml:space="preserve">, </w:t>
      </w:r>
      <w:r w:rsidRPr="009C26A2">
        <w:rPr>
          <w:rFonts w:ascii="Times New Roman" w:eastAsia="Calibri" w:hAnsi="Times New Roman" w:cs="Times New Roman"/>
          <w:color w:val="000000" w:themeColor="text1"/>
          <w:sz w:val="24"/>
          <w:szCs w:val="24"/>
        </w:rPr>
        <w:t xml:space="preserve">следва да представи </w:t>
      </w:r>
      <w:r w:rsidRPr="009C26A2">
        <w:rPr>
          <w:rFonts w:ascii="Times New Roman" w:hAnsi="Times New Roman" w:cs="Times New Roman"/>
          <w:color w:val="000000" w:themeColor="text1"/>
          <w:sz w:val="24"/>
          <w:szCs w:val="24"/>
          <w:shd w:val="clear" w:color="auto" w:fill="FFFFFF"/>
          <w:lang w:val="bg-BG"/>
        </w:rPr>
        <w:t>С</w:t>
      </w:r>
      <w:r w:rsidRPr="009C26A2">
        <w:rPr>
          <w:rFonts w:ascii="Times New Roman" w:hAnsi="Times New Roman" w:cs="Times New Roman"/>
          <w:color w:val="000000" w:themeColor="text1"/>
          <w:sz w:val="24"/>
          <w:szCs w:val="24"/>
          <w:shd w:val="clear" w:color="auto" w:fill="FFFFFF"/>
        </w:rPr>
        <w:t>писък</w:t>
      </w:r>
      <w:r w:rsidRPr="009C26A2">
        <w:rPr>
          <w:rFonts w:ascii="Times New Roman" w:hAnsi="Times New Roman" w:cs="Times New Roman"/>
          <w:color w:val="000000" w:themeColor="text1"/>
          <w:sz w:val="24"/>
          <w:szCs w:val="24"/>
          <w:lang w:val="bg-BG"/>
        </w:rPr>
        <w:t xml:space="preserve"> на услугите</w:t>
      </w:r>
      <w:r w:rsidRPr="009C26A2">
        <w:rPr>
          <w:rFonts w:ascii="Times New Roman" w:hAnsi="Times New Roman" w:cs="Times New Roman"/>
          <w:color w:val="000000" w:themeColor="text1"/>
          <w:sz w:val="24"/>
          <w:szCs w:val="24"/>
        </w:rPr>
        <w:t>, ко</w:t>
      </w:r>
      <w:r w:rsidRPr="009C26A2">
        <w:rPr>
          <w:rFonts w:ascii="Times New Roman" w:hAnsi="Times New Roman" w:cs="Times New Roman"/>
          <w:color w:val="000000" w:themeColor="text1"/>
          <w:sz w:val="24"/>
          <w:szCs w:val="24"/>
          <w:lang w:val="bg-BG"/>
        </w:rPr>
        <w:t>и</w:t>
      </w:r>
      <w:r w:rsidRPr="009C26A2">
        <w:rPr>
          <w:rFonts w:ascii="Times New Roman" w:hAnsi="Times New Roman" w:cs="Times New Roman"/>
          <w:color w:val="000000" w:themeColor="text1"/>
          <w:sz w:val="24"/>
          <w:szCs w:val="24"/>
        </w:rPr>
        <w:t xml:space="preserve">то </w:t>
      </w:r>
      <w:r w:rsidRPr="009C26A2">
        <w:rPr>
          <w:rFonts w:ascii="Times New Roman" w:hAnsi="Times New Roman" w:cs="Times New Roman"/>
          <w:color w:val="000000" w:themeColor="text1"/>
          <w:sz w:val="24"/>
          <w:szCs w:val="24"/>
          <w:lang w:val="bg-BG"/>
        </w:rPr>
        <w:t>са</w:t>
      </w:r>
      <w:r w:rsidRPr="009C26A2">
        <w:rPr>
          <w:rFonts w:ascii="Times New Roman" w:hAnsi="Times New Roman" w:cs="Times New Roman"/>
          <w:color w:val="000000" w:themeColor="text1"/>
          <w:sz w:val="24"/>
          <w:szCs w:val="24"/>
        </w:rPr>
        <w:t xml:space="preserve"> идентичн</w:t>
      </w:r>
      <w:r w:rsidRPr="009C26A2">
        <w:rPr>
          <w:rFonts w:ascii="Times New Roman" w:hAnsi="Times New Roman" w:cs="Times New Roman"/>
          <w:color w:val="000000" w:themeColor="text1"/>
          <w:sz w:val="24"/>
          <w:szCs w:val="24"/>
          <w:lang w:val="bg-BG"/>
        </w:rPr>
        <w:t>и</w:t>
      </w:r>
      <w:r w:rsidRPr="009C26A2">
        <w:rPr>
          <w:rFonts w:ascii="Times New Roman" w:hAnsi="Times New Roman" w:cs="Times New Roman"/>
          <w:color w:val="000000" w:themeColor="text1"/>
          <w:sz w:val="24"/>
          <w:szCs w:val="24"/>
        </w:rPr>
        <w:t xml:space="preserve"> или сходн</w:t>
      </w:r>
      <w:r w:rsidRPr="009C26A2">
        <w:rPr>
          <w:rFonts w:ascii="Times New Roman" w:hAnsi="Times New Roman" w:cs="Times New Roman"/>
          <w:color w:val="000000" w:themeColor="text1"/>
          <w:sz w:val="24"/>
          <w:szCs w:val="24"/>
          <w:lang w:val="bg-BG"/>
        </w:rPr>
        <w:t>и</w:t>
      </w:r>
      <w:r w:rsidRPr="009C26A2">
        <w:rPr>
          <w:rFonts w:ascii="Times New Roman" w:hAnsi="Times New Roman" w:cs="Times New Roman"/>
          <w:color w:val="000000" w:themeColor="text1"/>
          <w:sz w:val="24"/>
          <w:szCs w:val="24"/>
        </w:rPr>
        <w:t xml:space="preserve"> с предмета на обществената поръчка, </w:t>
      </w:r>
      <w:r w:rsidRPr="009C26A2">
        <w:rPr>
          <w:rFonts w:ascii="Times New Roman" w:hAnsi="Times New Roman" w:cs="Times New Roman"/>
          <w:bCs/>
          <w:color w:val="000000" w:themeColor="text1"/>
          <w:sz w:val="24"/>
          <w:szCs w:val="24"/>
        </w:rPr>
        <w:t>съобразно декларираното</w:t>
      </w:r>
      <w:r w:rsidRPr="009C26A2">
        <w:rPr>
          <w:rFonts w:ascii="Times New Roman" w:hAnsi="Times New Roman" w:cs="Times New Roman"/>
          <w:bCs/>
          <w:color w:val="000000" w:themeColor="text1"/>
          <w:sz w:val="24"/>
          <w:szCs w:val="24"/>
          <w:lang w:val="bg-BG"/>
        </w:rPr>
        <w:t xml:space="preserve"> от участника, </w:t>
      </w:r>
      <w:r w:rsidRPr="009C26A2">
        <w:rPr>
          <w:rFonts w:ascii="Times New Roman" w:hAnsi="Times New Roman" w:cs="Times New Roman"/>
          <w:color w:val="000000" w:themeColor="text1"/>
          <w:sz w:val="24"/>
          <w:szCs w:val="24"/>
          <w:shd w:val="clear" w:color="auto" w:fill="FFFFFF"/>
        </w:rPr>
        <w:t>с посочване на стойностите, датите и получателите, заедно с документи, които доказват извършената услуга</w:t>
      </w:r>
      <w:r w:rsidRPr="009C26A2">
        <w:rPr>
          <w:rFonts w:ascii="Times New Roman" w:hAnsi="Times New Roman" w:cs="Times New Roman"/>
          <w:color w:val="000000" w:themeColor="text1"/>
          <w:sz w:val="24"/>
          <w:szCs w:val="24"/>
          <w:shd w:val="clear" w:color="auto" w:fill="FFFFFF"/>
          <w:lang w:val="bg-BG"/>
        </w:rPr>
        <w:t xml:space="preserve">. </w:t>
      </w:r>
    </w:p>
    <w:p w14:paraId="44E8040C" w14:textId="77777777" w:rsidR="00B1574F" w:rsidRPr="009C26A2" w:rsidRDefault="00B1574F" w:rsidP="00B1574F">
      <w:pPr>
        <w:spacing w:after="120"/>
        <w:jc w:val="both"/>
        <w:rPr>
          <w:rFonts w:ascii="Times New Roman" w:hAnsi="Times New Roman" w:cs="Times New Roman"/>
          <w:color w:val="000000" w:themeColor="text1"/>
          <w:sz w:val="24"/>
          <w:szCs w:val="24"/>
          <w:lang w:val="bg-BG"/>
        </w:rPr>
      </w:pPr>
      <w:r w:rsidRPr="009C26A2">
        <w:rPr>
          <w:rFonts w:ascii="Times New Roman" w:hAnsi="Times New Roman" w:cs="Times New Roman"/>
          <w:color w:val="000000" w:themeColor="text1"/>
          <w:sz w:val="24"/>
          <w:szCs w:val="24"/>
          <w:lang w:val="bg-BG"/>
        </w:rPr>
        <w:t xml:space="preserve">При сключване на договора възложителят не изисква документи, съобразно разпоредбата на чл. 112, ал. 9 от ЗОП. </w:t>
      </w:r>
    </w:p>
    <w:p w14:paraId="17C84903" w14:textId="12296359" w:rsidR="009770CF" w:rsidRPr="009C26A2" w:rsidRDefault="005229A4" w:rsidP="00B1574F">
      <w:pPr>
        <w:tabs>
          <w:tab w:val="left" w:pos="993"/>
        </w:tabs>
        <w:suppressAutoHyphens/>
        <w:spacing w:after="0"/>
        <w:jc w:val="both"/>
        <w:rPr>
          <w:rFonts w:ascii="Times New Roman" w:hAnsi="Times New Roman" w:cs="Times New Roman"/>
          <w:color w:val="000000"/>
          <w:sz w:val="24"/>
          <w:szCs w:val="24"/>
          <w:lang w:val="bg-BG"/>
        </w:rPr>
      </w:pPr>
      <w:r w:rsidRPr="009C26A2">
        <w:rPr>
          <w:rFonts w:ascii="Times New Roman" w:hAnsi="Times New Roman" w:cs="Times New Roman"/>
          <w:b/>
          <w:iCs/>
          <w:color w:val="000000"/>
          <w:sz w:val="24"/>
          <w:szCs w:val="24"/>
          <w:u w:val="single"/>
          <w:lang w:val="bg-BG"/>
        </w:rPr>
        <w:lastRenderedPageBreak/>
        <w:t>Забележка:</w:t>
      </w:r>
      <w:r w:rsidRPr="009C26A2">
        <w:rPr>
          <w:rFonts w:ascii="Times New Roman" w:hAnsi="Times New Roman" w:cs="Times New Roman"/>
          <w:i/>
          <w:iCs/>
          <w:color w:val="000000"/>
          <w:sz w:val="24"/>
          <w:szCs w:val="24"/>
          <w:lang w:val="bg-BG"/>
        </w:rPr>
        <w:t xml:space="preserve"> </w:t>
      </w:r>
      <w:r w:rsidRPr="009C26A2">
        <w:rPr>
          <w:rFonts w:ascii="Times New Roman" w:hAnsi="Times New Roman" w:cs="Times New Roman"/>
          <w:iCs/>
          <w:color w:val="000000"/>
          <w:sz w:val="24"/>
          <w:szCs w:val="24"/>
          <w:lang w:val="bg-BG"/>
        </w:rPr>
        <w:t xml:space="preserve">При участие на </w:t>
      </w:r>
      <w:r w:rsidRPr="009C26A2">
        <w:rPr>
          <w:rFonts w:ascii="Times New Roman" w:hAnsi="Times New Roman" w:cs="Times New Roman"/>
          <w:iCs/>
          <w:color w:val="000000"/>
          <w:sz w:val="24"/>
          <w:szCs w:val="24"/>
          <w:u w:val="single"/>
          <w:lang w:val="bg-BG"/>
        </w:rPr>
        <w:t>обединени</w:t>
      </w:r>
      <w:r w:rsidR="00DB236E" w:rsidRPr="009C26A2">
        <w:rPr>
          <w:rFonts w:ascii="Times New Roman" w:hAnsi="Times New Roman" w:cs="Times New Roman"/>
          <w:iCs/>
          <w:color w:val="000000"/>
          <w:sz w:val="24"/>
          <w:szCs w:val="24"/>
          <w:u w:val="single"/>
          <w:lang w:val="bg-BG"/>
        </w:rPr>
        <w:t>е</w:t>
      </w:r>
      <w:r w:rsidRPr="009C26A2">
        <w:rPr>
          <w:rFonts w:ascii="Times New Roman" w:hAnsi="Times New Roman" w:cs="Times New Roman"/>
          <w:iCs/>
          <w:color w:val="000000"/>
          <w:sz w:val="24"/>
          <w:szCs w:val="24"/>
          <w:u w:val="single"/>
          <w:lang w:val="bg-BG"/>
        </w:rPr>
        <w:t>,</w:t>
      </w:r>
      <w:r w:rsidRPr="009C26A2">
        <w:rPr>
          <w:rFonts w:ascii="Times New Roman" w:hAnsi="Times New Roman" w:cs="Times New Roman"/>
          <w:iCs/>
          <w:color w:val="000000"/>
          <w:sz w:val="24"/>
          <w:szCs w:val="24"/>
          <w:lang w:val="bg-BG"/>
        </w:rPr>
        <w:t xml:space="preserve"> ко</w:t>
      </w:r>
      <w:r w:rsidR="007E756B" w:rsidRPr="009C26A2">
        <w:rPr>
          <w:rFonts w:ascii="Times New Roman" w:hAnsi="Times New Roman" w:cs="Times New Roman"/>
          <w:iCs/>
          <w:color w:val="000000"/>
          <w:sz w:val="24"/>
          <w:szCs w:val="24"/>
          <w:lang w:val="bg-BG"/>
        </w:rPr>
        <w:t>е</w:t>
      </w:r>
      <w:r w:rsidRPr="009C26A2">
        <w:rPr>
          <w:rFonts w:ascii="Times New Roman" w:hAnsi="Times New Roman" w:cs="Times New Roman"/>
          <w:iCs/>
          <w:color w:val="000000"/>
          <w:sz w:val="24"/>
          <w:szCs w:val="24"/>
          <w:lang w:val="bg-BG"/>
        </w:rPr>
        <w:t xml:space="preserve">то не </w:t>
      </w:r>
      <w:r w:rsidR="00DB236E" w:rsidRPr="009C26A2">
        <w:rPr>
          <w:rFonts w:ascii="Times New Roman" w:hAnsi="Times New Roman" w:cs="Times New Roman"/>
          <w:iCs/>
          <w:color w:val="000000"/>
          <w:sz w:val="24"/>
          <w:szCs w:val="24"/>
          <w:lang w:val="bg-BG"/>
        </w:rPr>
        <w:t>е</w:t>
      </w:r>
      <w:r w:rsidRPr="009C26A2">
        <w:rPr>
          <w:rFonts w:ascii="Times New Roman" w:hAnsi="Times New Roman" w:cs="Times New Roman"/>
          <w:iCs/>
          <w:color w:val="000000"/>
          <w:sz w:val="24"/>
          <w:szCs w:val="24"/>
          <w:lang w:val="bg-BG"/>
        </w:rPr>
        <w:t xml:space="preserve"> юридическ</w:t>
      </w:r>
      <w:r w:rsidR="00DB236E" w:rsidRPr="009C26A2">
        <w:rPr>
          <w:rFonts w:ascii="Times New Roman" w:hAnsi="Times New Roman" w:cs="Times New Roman"/>
          <w:iCs/>
          <w:color w:val="000000"/>
          <w:sz w:val="24"/>
          <w:szCs w:val="24"/>
          <w:lang w:val="bg-BG"/>
        </w:rPr>
        <w:t>о</w:t>
      </w:r>
      <w:r w:rsidRPr="009C26A2">
        <w:rPr>
          <w:rFonts w:ascii="Times New Roman" w:hAnsi="Times New Roman" w:cs="Times New Roman"/>
          <w:iCs/>
          <w:color w:val="000000"/>
          <w:sz w:val="24"/>
          <w:szCs w:val="24"/>
          <w:lang w:val="bg-BG"/>
        </w:rPr>
        <w:t xml:space="preserve"> лиц</w:t>
      </w:r>
      <w:r w:rsidR="00DB236E" w:rsidRPr="009C26A2">
        <w:rPr>
          <w:rFonts w:ascii="Times New Roman" w:hAnsi="Times New Roman" w:cs="Times New Roman"/>
          <w:iCs/>
          <w:color w:val="000000"/>
          <w:sz w:val="24"/>
          <w:szCs w:val="24"/>
          <w:lang w:val="bg-BG"/>
        </w:rPr>
        <w:t>е</w:t>
      </w:r>
      <w:r w:rsidRPr="009C26A2">
        <w:rPr>
          <w:rFonts w:ascii="Times New Roman" w:hAnsi="Times New Roman" w:cs="Times New Roman"/>
          <w:iCs/>
          <w:color w:val="000000"/>
          <w:sz w:val="24"/>
          <w:szCs w:val="24"/>
          <w:lang w:val="bg-BG"/>
        </w:rPr>
        <w:t>, съответствието с изисква</w:t>
      </w:r>
      <w:r w:rsidR="001B56B9" w:rsidRPr="009C26A2">
        <w:rPr>
          <w:rFonts w:ascii="Times New Roman" w:hAnsi="Times New Roman" w:cs="Times New Roman"/>
          <w:iCs/>
          <w:color w:val="000000"/>
          <w:sz w:val="24"/>
          <w:szCs w:val="24"/>
          <w:lang w:val="bg-BG"/>
        </w:rPr>
        <w:t xml:space="preserve">нето </w:t>
      </w:r>
      <w:r w:rsidRPr="009C26A2">
        <w:rPr>
          <w:rFonts w:ascii="Times New Roman" w:hAnsi="Times New Roman" w:cs="Times New Roman"/>
          <w:iCs/>
          <w:color w:val="000000"/>
          <w:sz w:val="24"/>
          <w:szCs w:val="24"/>
          <w:lang w:val="bg-BG"/>
        </w:rPr>
        <w:t xml:space="preserve">за </w:t>
      </w:r>
      <w:r w:rsidR="001B56B9" w:rsidRPr="009C26A2">
        <w:rPr>
          <w:rFonts w:ascii="Times New Roman" w:hAnsi="Times New Roman" w:cs="Times New Roman"/>
          <w:iCs/>
          <w:color w:val="000000"/>
          <w:sz w:val="24"/>
          <w:szCs w:val="24"/>
          <w:lang w:val="bg-BG"/>
        </w:rPr>
        <w:t>опит</w:t>
      </w:r>
      <w:r w:rsidRPr="009C26A2">
        <w:rPr>
          <w:rFonts w:ascii="Times New Roman" w:hAnsi="Times New Roman" w:cs="Times New Roman"/>
          <w:iCs/>
          <w:color w:val="000000"/>
          <w:sz w:val="24"/>
          <w:szCs w:val="24"/>
          <w:lang w:val="bg-BG"/>
        </w:rPr>
        <w:t xml:space="preserve"> се доказва от обединението участник, а не от всяко от лицата, включени в него</w:t>
      </w:r>
      <w:r w:rsidR="009A0CCB" w:rsidRPr="009C26A2">
        <w:rPr>
          <w:rFonts w:ascii="Times New Roman" w:hAnsi="Times New Roman" w:cs="Times New Roman"/>
          <w:iCs/>
          <w:color w:val="000000"/>
          <w:sz w:val="24"/>
          <w:szCs w:val="24"/>
          <w:lang w:val="bg-BG"/>
        </w:rPr>
        <w:t xml:space="preserve"> (т.е. достатъчно е един от съдружниците в обединението да може да докаже съответс</w:t>
      </w:r>
      <w:r w:rsidR="002F246B" w:rsidRPr="009C26A2">
        <w:rPr>
          <w:rFonts w:ascii="Times New Roman" w:hAnsi="Times New Roman" w:cs="Times New Roman"/>
          <w:iCs/>
          <w:color w:val="000000"/>
          <w:sz w:val="24"/>
          <w:szCs w:val="24"/>
          <w:lang w:val="bg-BG"/>
        </w:rPr>
        <w:t>т</w:t>
      </w:r>
      <w:r w:rsidR="009A0CCB" w:rsidRPr="009C26A2">
        <w:rPr>
          <w:rFonts w:ascii="Times New Roman" w:hAnsi="Times New Roman" w:cs="Times New Roman"/>
          <w:iCs/>
          <w:color w:val="000000"/>
          <w:sz w:val="24"/>
          <w:szCs w:val="24"/>
          <w:lang w:val="bg-BG"/>
        </w:rPr>
        <w:t>вие с този критерий за подбор, за да се счете, че обединението отговаря на критерия за подбор)</w:t>
      </w:r>
      <w:r w:rsidRPr="009C26A2">
        <w:rPr>
          <w:rFonts w:ascii="Times New Roman" w:hAnsi="Times New Roman" w:cs="Times New Roman"/>
          <w:iCs/>
          <w:color w:val="000000"/>
          <w:sz w:val="24"/>
          <w:szCs w:val="24"/>
          <w:lang w:val="bg-BG"/>
        </w:rPr>
        <w:t xml:space="preserve">. При участие на </w:t>
      </w:r>
      <w:r w:rsidRPr="009C26A2">
        <w:rPr>
          <w:rFonts w:ascii="Times New Roman" w:hAnsi="Times New Roman" w:cs="Times New Roman"/>
          <w:iCs/>
          <w:color w:val="000000"/>
          <w:sz w:val="24"/>
          <w:szCs w:val="24"/>
          <w:u w:val="single"/>
          <w:lang w:val="bg-BG"/>
        </w:rPr>
        <w:t>подизпълнители,</w:t>
      </w:r>
      <w:r w:rsidRPr="009C26A2">
        <w:rPr>
          <w:rFonts w:ascii="Times New Roman" w:hAnsi="Times New Roman" w:cs="Times New Roman"/>
          <w:iCs/>
          <w:color w:val="000000"/>
          <w:sz w:val="24"/>
          <w:szCs w:val="24"/>
          <w:lang w:val="bg-BG"/>
        </w:rPr>
        <w:t xml:space="preserve"> същите следва да отговарят на горепосоче</w:t>
      </w:r>
      <w:r w:rsidR="001B56B9" w:rsidRPr="009C26A2">
        <w:rPr>
          <w:rFonts w:ascii="Times New Roman" w:hAnsi="Times New Roman" w:cs="Times New Roman"/>
          <w:iCs/>
          <w:color w:val="000000"/>
          <w:sz w:val="24"/>
          <w:szCs w:val="24"/>
          <w:lang w:val="bg-BG"/>
        </w:rPr>
        <w:t>ното</w:t>
      </w:r>
      <w:r w:rsidRPr="009C26A2">
        <w:rPr>
          <w:rFonts w:ascii="Times New Roman" w:hAnsi="Times New Roman" w:cs="Times New Roman"/>
          <w:iCs/>
          <w:color w:val="000000"/>
          <w:sz w:val="24"/>
          <w:szCs w:val="24"/>
          <w:lang w:val="bg-BG"/>
        </w:rPr>
        <w:t xml:space="preserve"> изискван</w:t>
      </w:r>
      <w:r w:rsidR="001B56B9" w:rsidRPr="009C26A2">
        <w:rPr>
          <w:rFonts w:ascii="Times New Roman" w:hAnsi="Times New Roman" w:cs="Times New Roman"/>
          <w:iCs/>
          <w:color w:val="000000"/>
          <w:sz w:val="24"/>
          <w:szCs w:val="24"/>
          <w:lang w:val="bg-BG"/>
        </w:rPr>
        <w:t>е</w:t>
      </w:r>
      <w:r w:rsidRPr="009C26A2">
        <w:rPr>
          <w:rFonts w:ascii="Times New Roman" w:hAnsi="Times New Roman" w:cs="Times New Roman"/>
          <w:iCs/>
          <w:color w:val="000000"/>
          <w:sz w:val="24"/>
          <w:szCs w:val="24"/>
          <w:lang w:val="bg-BG"/>
        </w:rPr>
        <w:t xml:space="preserve"> </w:t>
      </w:r>
      <w:r w:rsidR="001B56B9" w:rsidRPr="009C26A2">
        <w:rPr>
          <w:rFonts w:ascii="Times New Roman" w:hAnsi="Times New Roman" w:cs="Times New Roman"/>
          <w:iCs/>
          <w:color w:val="000000"/>
          <w:sz w:val="24"/>
          <w:szCs w:val="24"/>
          <w:lang w:val="bg-BG"/>
        </w:rPr>
        <w:t>опит</w:t>
      </w:r>
      <w:r w:rsidRPr="009C26A2">
        <w:rPr>
          <w:rFonts w:ascii="Times New Roman" w:hAnsi="Times New Roman" w:cs="Times New Roman"/>
          <w:iCs/>
          <w:color w:val="000000"/>
          <w:sz w:val="24"/>
          <w:szCs w:val="24"/>
          <w:lang w:val="bg-BG"/>
        </w:rPr>
        <w:t xml:space="preserve"> съобразно вида и дела от поръчката, който ще изпълняват.</w:t>
      </w:r>
    </w:p>
    <w:p w14:paraId="61EB02B7" w14:textId="77777777" w:rsidR="006F610B" w:rsidRPr="009C26A2" w:rsidRDefault="006F610B" w:rsidP="006F610B">
      <w:pPr>
        <w:pStyle w:val="firstline"/>
        <w:spacing w:before="0" w:beforeAutospacing="0" w:after="0" w:afterAutospacing="0"/>
        <w:jc w:val="both"/>
        <w:rPr>
          <w:color w:val="000000" w:themeColor="text1"/>
        </w:rPr>
      </w:pPr>
    </w:p>
    <w:p w14:paraId="61E924BF" w14:textId="2CD09D5E" w:rsidR="005C28A6" w:rsidRPr="009C26A2" w:rsidRDefault="00592E9A" w:rsidP="00E736FB">
      <w:pPr>
        <w:pStyle w:val="ListParagraph"/>
        <w:pBdr>
          <w:top w:val="single" w:sz="24" w:space="0" w:color="5B9BD5"/>
          <w:left w:val="single" w:sz="24" w:space="0" w:color="5B9BD5"/>
          <w:bottom w:val="single" w:sz="24" w:space="0" w:color="5B9BD5"/>
          <w:right w:val="single" w:sz="24" w:space="0" w:color="5B9BD5"/>
        </w:pBdr>
        <w:shd w:val="clear" w:color="auto" w:fill="C45911" w:themeFill="accent2" w:themeFillShade="BF"/>
        <w:tabs>
          <w:tab w:val="left" w:pos="142"/>
        </w:tabs>
        <w:spacing w:after="0" w:line="240" w:lineRule="auto"/>
        <w:ind w:left="0"/>
        <w:jc w:val="both"/>
        <w:outlineLvl w:val="0"/>
        <w:rPr>
          <w:rFonts w:ascii="Times New Roman" w:eastAsia="Times New Roman" w:hAnsi="Times New Roman" w:cs="Times New Roman"/>
          <w:caps/>
          <w:color w:val="000000" w:themeColor="text1"/>
          <w:spacing w:val="15"/>
          <w:sz w:val="24"/>
          <w:szCs w:val="24"/>
          <w:lang w:val="bg-BG" w:eastAsia="bg-BG"/>
        </w:rPr>
      </w:pPr>
      <w:bookmarkStart w:id="13" w:name="_Toc494882198"/>
      <w:bookmarkStart w:id="14" w:name="_Toc482711495"/>
      <w:r w:rsidRPr="009C26A2">
        <w:rPr>
          <w:rFonts w:ascii="Times New Roman" w:eastAsia="Times New Roman" w:hAnsi="Times New Roman" w:cs="Times New Roman"/>
          <w:caps/>
          <w:color w:val="000000" w:themeColor="text1"/>
          <w:spacing w:val="15"/>
          <w:sz w:val="24"/>
          <w:szCs w:val="24"/>
          <w:lang w:val="bg-BG" w:eastAsia="bg-BG"/>
        </w:rPr>
        <w:t xml:space="preserve">3. </w:t>
      </w:r>
      <w:r w:rsidR="005C28A6" w:rsidRPr="009C26A2">
        <w:rPr>
          <w:rFonts w:ascii="Times New Roman" w:eastAsia="Times New Roman" w:hAnsi="Times New Roman" w:cs="Times New Roman"/>
          <w:caps/>
          <w:color w:val="000000" w:themeColor="text1"/>
          <w:spacing w:val="15"/>
          <w:sz w:val="24"/>
          <w:szCs w:val="24"/>
          <w:lang w:val="bg-BG" w:eastAsia="bg-BG"/>
        </w:rPr>
        <w:t>ИЗПОЛЗВАНЕ КАПАЦИТЕТА НА ТРЕТИ ЛИЦА</w:t>
      </w:r>
      <w:bookmarkEnd w:id="13"/>
      <w:bookmarkEnd w:id="14"/>
    </w:p>
    <w:p w14:paraId="1141764B" w14:textId="77777777" w:rsidR="00957C9E" w:rsidRPr="009C26A2" w:rsidRDefault="00957C9E" w:rsidP="00957C9E">
      <w:pPr>
        <w:spacing w:after="0" w:line="240" w:lineRule="auto"/>
        <w:jc w:val="both"/>
        <w:outlineLvl w:val="4"/>
        <w:rPr>
          <w:rFonts w:ascii="Times New Roman" w:hAnsi="Times New Roman" w:cs="Times New Roman"/>
          <w:color w:val="000000"/>
          <w:sz w:val="24"/>
          <w:szCs w:val="24"/>
          <w:lang w:val="bg-BG" w:eastAsia="bg-BG"/>
        </w:rPr>
      </w:pPr>
      <w:r w:rsidRPr="009C26A2">
        <w:rPr>
          <w:rFonts w:ascii="Times New Roman" w:hAnsi="Times New Roman" w:cs="Times New Roman"/>
          <w:color w:val="000000"/>
          <w:sz w:val="24"/>
          <w:szCs w:val="24"/>
          <w:lang w:val="bg-BG" w:eastAsia="bg-BG"/>
        </w:rPr>
        <w:t xml:space="preserve">Съгласно чл. 65, ал. 1 от ЗОП участниците могат да се позоват на капацитета на трети лица, независимо от правната връзка между тях, по </w:t>
      </w:r>
      <w:r w:rsidRPr="009C26A2">
        <w:rPr>
          <w:rFonts w:ascii="Times New Roman" w:hAnsi="Times New Roman" w:cs="Times New Roman"/>
          <w:color w:val="000000" w:themeColor="text1"/>
          <w:sz w:val="24"/>
          <w:szCs w:val="24"/>
          <w:lang w:val="bg-BG" w:eastAsia="bg-BG"/>
        </w:rPr>
        <w:t xml:space="preserve">отношение на критериите, свързани с икономическото и финансовото състояние, техническите </w:t>
      </w:r>
      <w:r w:rsidRPr="009C26A2">
        <w:rPr>
          <w:rFonts w:ascii="Times New Roman" w:hAnsi="Times New Roman" w:cs="Times New Roman"/>
          <w:color w:val="000000" w:themeColor="text1"/>
          <w:sz w:val="24"/>
          <w:szCs w:val="24"/>
          <w:shd w:val="clear" w:color="auto" w:fill="FFFFFF"/>
        </w:rPr>
        <w:t>и професионалните способности.</w:t>
      </w:r>
    </w:p>
    <w:p w14:paraId="1763D8EA" w14:textId="77777777" w:rsidR="00957C9E" w:rsidRPr="009C26A2" w:rsidRDefault="00957C9E" w:rsidP="00957C9E">
      <w:pPr>
        <w:spacing w:after="0" w:line="240" w:lineRule="auto"/>
        <w:jc w:val="both"/>
        <w:outlineLvl w:val="4"/>
        <w:rPr>
          <w:rFonts w:ascii="Times New Roman" w:hAnsi="Times New Roman" w:cs="Times New Roman"/>
          <w:color w:val="000000" w:themeColor="text1"/>
          <w:sz w:val="24"/>
          <w:szCs w:val="24"/>
          <w:shd w:val="clear" w:color="auto" w:fill="FFFFFF"/>
        </w:rPr>
      </w:pPr>
    </w:p>
    <w:p w14:paraId="6C854F4A" w14:textId="77777777" w:rsidR="00957C9E" w:rsidRPr="009C26A2" w:rsidRDefault="00957C9E" w:rsidP="00957C9E">
      <w:pPr>
        <w:spacing w:after="0" w:line="240" w:lineRule="auto"/>
        <w:jc w:val="both"/>
        <w:outlineLvl w:val="4"/>
        <w:rPr>
          <w:rFonts w:ascii="Times New Roman" w:hAnsi="Times New Roman" w:cs="Times New Roman"/>
          <w:color w:val="000000" w:themeColor="text1"/>
          <w:sz w:val="24"/>
          <w:szCs w:val="24"/>
          <w:shd w:val="clear" w:color="auto" w:fill="FFFFFF"/>
        </w:rPr>
      </w:pPr>
      <w:r w:rsidRPr="009C26A2">
        <w:rPr>
          <w:rFonts w:ascii="Times New Roman" w:hAnsi="Times New Roman" w:cs="Times New Roman"/>
          <w:color w:val="000000" w:themeColor="text1"/>
          <w:sz w:val="24"/>
          <w:szCs w:val="24"/>
          <w:shd w:val="clear" w:color="auto" w:fill="FFFFFF"/>
        </w:rPr>
        <w:t xml:space="preserve">По отношение на критериите, свързани с професионална компетентност и опит за изпълнение </w:t>
      </w:r>
      <w:r w:rsidRPr="009C26A2">
        <w:rPr>
          <w:rFonts w:ascii="Times New Roman" w:hAnsi="Times New Roman" w:cs="Times New Roman"/>
          <w:color w:val="000000" w:themeColor="text1"/>
          <w:sz w:val="24"/>
          <w:szCs w:val="24"/>
        </w:rPr>
        <w:t>на </w:t>
      </w:r>
      <w:r w:rsidRPr="009C26A2">
        <w:rPr>
          <w:rFonts w:ascii="Times New Roman" w:hAnsi="Times New Roman" w:cs="Times New Roman"/>
          <w:bCs/>
          <w:color w:val="000000" w:themeColor="text1"/>
          <w:sz w:val="24"/>
          <w:szCs w:val="24"/>
        </w:rPr>
        <w:t>поръчката</w:t>
      </w:r>
      <w:r w:rsidRPr="009C26A2">
        <w:rPr>
          <w:rFonts w:ascii="Times New Roman" w:hAnsi="Times New Roman" w:cs="Times New Roman"/>
          <w:color w:val="000000" w:themeColor="text1"/>
          <w:sz w:val="24"/>
          <w:szCs w:val="24"/>
        </w:rPr>
        <w:t>, кандида</w:t>
      </w:r>
      <w:r w:rsidRPr="009C26A2">
        <w:rPr>
          <w:rFonts w:ascii="Times New Roman" w:hAnsi="Times New Roman" w:cs="Times New Roman"/>
          <w:color w:val="000000" w:themeColor="text1"/>
          <w:sz w:val="24"/>
          <w:szCs w:val="24"/>
          <w:shd w:val="clear" w:color="auto" w:fill="FFFFFF"/>
        </w:rPr>
        <w:t xml:space="preserve">тите или участниците могат да се позоват на капацитета на трети лица само ако тези лица ще участват в изпълнението на частта </w:t>
      </w:r>
      <w:r w:rsidRPr="009C26A2">
        <w:rPr>
          <w:rFonts w:ascii="Times New Roman" w:hAnsi="Times New Roman" w:cs="Times New Roman"/>
          <w:color w:val="000000" w:themeColor="text1"/>
          <w:sz w:val="24"/>
          <w:szCs w:val="24"/>
        </w:rPr>
        <w:t>от </w:t>
      </w:r>
      <w:r w:rsidRPr="009C26A2">
        <w:rPr>
          <w:rFonts w:ascii="Times New Roman" w:hAnsi="Times New Roman" w:cs="Times New Roman"/>
          <w:bCs/>
          <w:color w:val="000000" w:themeColor="text1"/>
          <w:sz w:val="24"/>
          <w:szCs w:val="24"/>
        </w:rPr>
        <w:t>поръчката</w:t>
      </w:r>
      <w:r w:rsidRPr="009C26A2">
        <w:rPr>
          <w:rFonts w:ascii="Times New Roman" w:hAnsi="Times New Roman" w:cs="Times New Roman"/>
          <w:color w:val="000000" w:themeColor="text1"/>
          <w:sz w:val="24"/>
          <w:szCs w:val="24"/>
        </w:rPr>
        <w:t>, за</w:t>
      </w:r>
      <w:r w:rsidRPr="009C26A2">
        <w:rPr>
          <w:rFonts w:ascii="Times New Roman" w:hAnsi="Times New Roman" w:cs="Times New Roman"/>
          <w:color w:val="000000" w:themeColor="text1"/>
          <w:sz w:val="24"/>
          <w:szCs w:val="24"/>
          <w:shd w:val="clear" w:color="auto" w:fill="FFFFFF"/>
        </w:rPr>
        <w:t xml:space="preserve"> която е необходим този капацитет.</w:t>
      </w:r>
    </w:p>
    <w:p w14:paraId="513FB242" w14:textId="77777777" w:rsidR="00957C9E" w:rsidRPr="009C26A2" w:rsidRDefault="00957C9E" w:rsidP="00957C9E">
      <w:pPr>
        <w:spacing w:after="0" w:line="240" w:lineRule="auto"/>
        <w:jc w:val="both"/>
        <w:outlineLvl w:val="4"/>
        <w:rPr>
          <w:rFonts w:ascii="Times New Roman" w:hAnsi="Times New Roman" w:cs="Times New Roman"/>
          <w:color w:val="000000"/>
          <w:sz w:val="24"/>
          <w:szCs w:val="24"/>
          <w:lang w:val="bg-BG" w:eastAsia="bg-BG"/>
        </w:rPr>
      </w:pPr>
      <w:r w:rsidRPr="009C26A2">
        <w:rPr>
          <w:rFonts w:ascii="Times New Roman" w:hAnsi="Times New Roman" w:cs="Times New Roman"/>
          <w:color w:val="000000"/>
          <w:sz w:val="24"/>
          <w:szCs w:val="24"/>
          <w:lang w:val="bg-B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13A668DE" w14:textId="77777777" w:rsidR="00957C9E" w:rsidRPr="009C26A2" w:rsidRDefault="00957C9E" w:rsidP="00957C9E">
      <w:pPr>
        <w:spacing w:after="0" w:line="240" w:lineRule="auto"/>
        <w:jc w:val="both"/>
        <w:outlineLvl w:val="4"/>
        <w:rPr>
          <w:rFonts w:ascii="Times New Roman" w:hAnsi="Times New Roman" w:cs="Times New Roman"/>
          <w:color w:val="000000"/>
          <w:sz w:val="24"/>
          <w:szCs w:val="24"/>
          <w:lang w:val="bg-BG" w:eastAsia="bg-BG"/>
        </w:rPr>
      </w:pPr>
    </w:p>
    <w:p w14:paraId="7211CCC9" w14:textId="77777777" w:rsidR="00957C9E" w:rsidRPr="009C26A2" w:rsidRDefault="00957C9E" w:rsidP="00957C9E">
      <w:pPr>
        <w:spacing w:after="0" w:line="240" w:lineRule="auto"/>
        <w:jc w:val="both"/>
        <w:outlineLvl w:val="4"/>
        <w:rPr>
          <w:rFonts w:ascii="Times New Roman" w:hAnsi="Times New Roman" w:cs="Times New Roman"/>
          <w:color w:val="000000" w:themeColor="text1"/>
          <w:sz w:val="24"/>
          <w:szCs w:val="24"/>
          <w:lang w:val="bg-BG" w:eastAsia="bg-BG"/>
        </w:rPr>
      </w:pPr>
      <w:r w:rsidRPr="009C26A2">
        <w:rPr>
          <w:rFonts w:ascii="Times New Roman" w:hAnsi="Times New Roman" w:cs="Times New Roman"/>
          <w:color w:val="000000"/>
          <w:sz w:val="24"/>
          <w:szCs w:val="24"/>
          <w:lang w:val="bg-BG" w:eastAsia="bg-BG"/>
        </w:rPr>
        <w:t xml:space="preserve">Третите лица следва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 случай че, някое от посочените от участника трети лица не отговаря на </w:t>
      </w:r>
      <w:r w:rsidRPr="009C26A2">
        <w:rPr>
          <w:rFonts w:ascii="Times New Roman" w:hAnsi="Times New Roman" w:cs="Times New Roman"/>
          <w:color w:val="000000" w:themeColor="text1"/>
          <w:sz w:val="24"/>
          <w:szCs w:val="24"/>
          <w:lang w:val="bg-BG" w:eastAsia="bg-BG"/>
        </w:rPr>
        <w:t xml:space="preserve">съответните критерии за подбор и/или за него </w:t>
      </w:r>
      <w:r w:rsidRPr="009C26A2">
        <w:rPr>
          <w:rFonts w:ascii="Times New Roman" w:hAnsi="Times New Roman" w:cs="Times New Roman"/>
          <w:color w:val="000000" w:themeColor="text1"/>
          <w:sz w:val="24"/>
          <w:szCs w:val="24"/>
          <w:shd w:val="clear" w:color="auto" w:fill="FFFFFF"/>
        </w:rPr>
        <w:t>са налице основанията за отстраняване от процедурата</w:t>
      </w:r>
      <w:r w:rsidRPr="009C26A2">
        <w:rPr>
          <w:rFonts w:ascii="Times New Roman" w:hAnsi="Times New Roman" w:cs="Times New Roman"/>
          <w:color w:val="000000" w:themeColor="text1"/>
          <w:sz w:val="24"/>
          <w:szCs w:val="24"/>
          <w:lang w:val="bg-BG" w:eastAsia="bg-BG"/>
        </w:rPr>
        <w:t xml:space="preserve">, Възложителят изисква от участника да замени посоченото от него лице, </w:t>
      </w:r>
      <w:r w:rsidRPr="009C26A2">
        <w:rPr>
          <w:rFonts w:ascii="Times New Roman" w:hAnsi="Times New Roman" w:cs="Times New Roman"/>
          <w:color w:val="000000" w:themeColor="text1"/>
          <w:sz w:val="24"/>
          <w:szCs w:val="24"/>
          <w:shd w:val="clear" w:color="auto" w:fill="FFFFFF"/>
        </w:rPr>
        <w:t xml:space="preserve">поради промяна в обстоятелства </w:t>
      </w:r>
      <w:r w:rsidRPr="009C26A2">
        <w:rPr>
          <w:rFonts w:ascii="Times New Roman" w:hAnsi="Times New Roman" w:cs="Times New Roman"/>
          <w:color w:val="000000" w:themeColor="text1"/>
          <w:sz w:val="24"/>
          <w:szCs w:val="24"/>
        </w:rPr>
        <w:t>преди сключване на договора за обществена поръчка.</w:t>
      </w:r>
    </w:p>
    <w:p w14:paraId="2FEA2771" w14:textId="77777777" w:rsidR="00957C9E" w:rsidRPr="009C26A2" w:rsidRDefault="00957C9E" w:rsidP="00957C9E">
      <w:pPr>
        <w:spacing w:after="0" w:line="240" w:lineRule="auto"/>
        <w:jc w:val="both"/>
        <w:outlineLvl w:val="4"/>
        <w:rPr>
          <w:rFonts w:ascii="Times New Roman" w:hAnsi="Times New Roman" w:cs="Times New Roman"/>
          <w:color w:val="000000" w:themeColor="text1"/>
          <w:sz w:val="24"/>
          <w:szCs w:val="24"/>
          <w:lang w:val="bg-BG" w:eastAsia="bg-BG"/>
        </w:rPr>
      </w:pPr>
    </w:p>
    <w:p w14:paraId="44F7ED99" w14:textId="77777777" w:rsidR="00957C9E" w:rsidRPr="009C26A2" w:rsidRDefault="00957C9E" w:rsidP="00957C9E">
      <w:pPr>
        <w:spacing w:after="0" w:line="240" w:lineRule="auto"/>
        <w:jc w:val="both"/>
        <w:outlineLvl w:val="4"/>
        <w:rPr>
          <w:rFonts w:ascii="Times New Roman" w:hAnsi="Times New Roman" w:cs="Times New Roman"/>
          <w:color w:val="000000"/>
          <w:sz w:val="24"/>
          <w:szCs w:val="24"/>
          <w:lang w:val="bg-BG" w:eastAsia="bg-BG"/>
        </w:rPr>
      </w:pPr>
      <w:r w:rsidRPr="009C26A2">
        <w:rPr>
          <w:rFonts w:ascii="Times New Roman" w:hAnsi="Times New Roman" w:cs="Times New Roman"/>
          <w:color w:val="000000" w:themeColor="text1"/>
          <w:sz w:val="24"/>
          <w:szCs w:val="24"/>
          <w:lang w:val="bg-BG" w:eastAsia="bg-BG"/>
        </w:rPr>
        <w:t>Когато участни</w:t>
      </w:r>
      <w:r w:rsidRPr="009C26A2">
        <w:rPr>
          <w:rFonts w:ascii="Times New Roman" w:hAnsi="Times New Roman" w:cs="Times New Roman"/>
          <w:color w:val="000000"/>
          <w:sz w:val="24"/>
          <w:szCs w:val="24"/>
          <w:lang w:val="bg-BG" w:eastAsia="bg-BG"/>
        </w:rPr>
        <w:t>кът е посочил, че ще използва капацитета на трети лица за доказване на съответствието с критериите за подбор за всяко от третите лица следва да се представи отделен еЕЕДОП, с които третото лице декларира липсата на основание за отстраняване и съответствие с критериите за подбор. В него се предоставя съответната информация, изискана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е установен, са длъжни да предоставят информация.</w:t>
      </w:r>
    </w:p>
    <w:p w14:paraId="7662CE5C" w14:textId="77777777" w:rsidR="00957C9E" w:rsidRPr="009C26A2" w:rsidRDefault="00957C9E" w:rsidP="00957C9E">
      <w:pPr>
        <w:spacing w:after="0" w:line="240" w:lineRule="auto"/>
        <w:jc w:val="both"/>
        <w:outlineLvl w:val="4"/>
        <w:rPr>
          <w:rFonts w:ascii="Times New Roman" w:hAnsi="Times New Roman" w:cs="Times New Roman"/>
          <w:color w:val="000000"/>
          <w:sz w:val="24"/>
          <w:szCs w:val="24"/>
          <w:lang w:val="bg-BG" w:eastAsia="bg-BG"/>
        </w:rPr>
      </w:pPr>
    </w:p>
    <w:p w14:paraId="4793A013" w14:textId="703CB82F" w:rsidR="00957C9E" w:rsidRPr="009C26A2" w:rsidRDefault="00957C9E" w:rsidP="00957C9E">
      <w:pPr>
        <w:spacing w:after="0" w:line="240" w:lineRule="auto"/>
        <w:jc w:val="both"/>
        <w:outlineLvl w:val="4"/>
        <w:rPr>
          <w:rFonts w:ascii="Times New Roman" w:hAnsi="Times New Roman" w:cs="Times New Roman"/>
          <w:color w:val="000000"/>
          <w:sz w:val="24"/>
          <w:szCs w:val="24"/>
          <w:lang w:val="bg-BG" w:eastAsia="bg-BG"/>
        </w:rPr>
      </w:pPr>
      <w:r w:rsidRPr="009C26A2">
        <w:rPr>
          <w:rFonts w:ascii="Times New Roman" w:hAnsi="Times New Roman" w:cs="Times New Roman"/>
          <w:color w:val="000000"/>
          <w:sz w:val="24"/>
          <w:szCs w:val="24"/>
          <w:lang w:val="bg-BG" w:eastAsia="bg-BG"/>
        </w:rPr>
        <w:t>В случаите по чл. 67, ал. 5 от ЗОП и при сключване на договор за възлагане на обществената поръчка</w:t>
      </w:r>
      <w:r w:rsidRPr="009C26A2">
        <w:rPr>
          <w:rFonts w:ascii="Times New Roman" w:hAnsi="Times New Roman" w:cs="Times New Roman"/>
          <w:color w:val="FF0000"/>
          <w:sz w:val="24"/>
          <w:szCs w:val="24"/>
          <w:lang w:val="bg-BG" w:eastAsia="bg-BG"/>
        </w:rPr>
        <w:t xml:space="preserve"> </w:t>
      </w:r>
      <w:r w:rsidRPr="009C26A2">
        <w:rPr>
          <w:rFonts w:ascii="Times New Roman" w:hAnsi="Times New Roman" w:cs="Times New Roman"/>
          <w:color w:val="000000"/>
          <w:sz w:val="24"/>
          <w:szCs w:val="24"/>
          <w:lang w:val="bg-BG" w:eastAsia="bg-BG"/>
        </w:rPr>
        <w:t xml:space="preserve">документите, удостоверяващи липсата на основанията за отстраняване от процедурата, както и съответствието с поставените критерии за подбор, посочени в </w:t>
      </w:r>
      <w:r w:rsidRPr="009C26A2">
        <w:rPr>
          <w:rFonts w:ascii="Times New Roman" w:hAnsi="Times New Roman" w:cs="Times New Roman"/>
          <w:color w:val="000000"/>
          <w:sz w:val="24"/>
          <w:szCs w:val="24"/>
          <w:lang w:val="bg-BG" w:eastAsia="bg-BG"/>
        </w:rPr>
        <w:lastRenderedPageBreak/>
        <w:t xml:space="preserve">настоящата документация се представят за всяко от третите лица, включени в офертата на участника. </w:t>
      </w:r>
      <w:r w:rsidR="0034422D" w:rsidRPr="009C26A2">
        <w:rPr>
          <w:rFonts w:ascii="Times New Roman" w:hAnsi="Times New Roman" w:cs="Times New Roman"/>
          <w:color w:val="000000"/>
          <w:sz w:val="24"/>
          <w:szCs w:val="24"/>
          <w:lang w:val="bg-BG" w:eastAsia="bg-BG"/>
        </w:rPr>
        <w:t>Възложителят не изисква документи съгласно разпоредбите на чл. 67, ал. 8 от ЗОП и чл. 112, ал. 9 от ЗОП.</w:t>
      </w:r>
    </w:p>
    <w:p w14:paraId="5FCE6A3E" w14:textId="77777777" w:rsidR="005062E9" w:rsidRPr="009C26A2" w:rsidRDefault="005062E9" w:rsidP="00432B29">
      <w:pPr>
        <w:spacing w:after="0" w:line="240" w:lineRule="auto"/>
        <w:jc w:val="both"/>
        <w:outlineLvl w:val="4"/>
        <w:rPr>
          <w:rFonts w:ascii="Times New Roman" w:eastAsia="Times New Roman" w:hAnsi="Times New Roman" w:cs="Times New Roman"/>
          <w:color w:val="000000" w:themeColor="text1"/>
          <w:sz w:val="24"/>
          <w:szCs w:val="24"/>
          <w:lang w:val="bg-BG" w:eastAsia="bg-BG"/>
        </w:rPr>
      </w:pPr>
    </w:p>
    <w:p w14:paraId="0F5E74AA" w14:textId="109B31C2" w:rsidR="005062E9" w:rsidRPr="009C26A2" w:rsidRDefault="005062E9" w:rsidP="0019747E">
      <w:pPr>
        <w:pBdr>
          <w:top w:val="single" w:sz="24" w:space="0" w:color="5B9BD5"/>
          <w:left w:val="single" w:sz="24" w:space="0" w:color="5B9BD5"/>
          <w:bottom w:val="single" w:sz="24" w:space="0" w:color="5B9BD5"/>
          <w:right w:val="single" w:sz="24" w:space="0" w:color="5B9BD5"/>
        </w:pBdr>
        <w:shd w:val="clear" w:color="auto" w:fill="C45911" w:themeFill="accent2" w:themeFillShade="BF"/>
        <w:tabs>
          <w:tab w:val="left" w:pos="284"/>
        </w:tabs>
        <w:spacing w:after="0" w:line="240" w:lineRule="auto"/>
        <w:jc w:val="both"/>
        <w:outlineLvl w:val="0"/>
        <w:rPr>
          <w:rFonts w:ascii="Times New Roman" w:eastAsia="Times New Roman" w:hAnsi="Times New Roman" w:cs="Times New Roman"/>
          <w:caps/>
          <w:color w:val="000000" w:themeColor="text1"/>
          <w:spacing w:val="15"/>
          <w:sz w:val="24"/>
          <w:szCs w:val="24"/>
          <w:lang w:val="bg-BG" w:eastAsia="bg-BG"/>
        </w:rPr>
      </w:pPr>
      <w:r w:rsidRPr="009C26A2">
        <w:rPr>
          <w:rFonts w:ascii="Times New Roman" w:eastAsia="Times New Roman" w:hAnsi="Times New Roman" w:cs="Times New Roman"/>
          <w:caps/>
          <w:color w:val="FFFFFF"/>
          <w:spacing w:val="15"/>
          <w:sz w:val="24"/>
          <w:szCs w:val="24"/>
          <w:lang w:val="bg-BG" w:eastAsia="bg-BG"/>
        </w:rPr>
        <w:t xml:space="preserve">   </w:t>
      </w:r>
      <w:r w:rsidRPr="009C26A2">
        <w:rPr>
          <w:rFonts w:ascii="Times New Roman" w:eastAsia="Times New Roman" w:hAnsi="Times New Roman" w:cs="Times New Roman"/>
          <w:caps/>
          <w:color w:val="FFFFFF"/>
          <w:spacing w:val="15"/>
          <w:sz w:val="24"/>
          <w:szCs w:val="24"/>
          <w:lang w:val="bg-BG" w:eastAsia="bg-BG"/>
        </w:rPr>
        <w:tab/>
      </w:r>
      <w:bookmarkStart w:id="15" w:name="_Toc494882199"/>
      <w:r w:rsidRPr="009C26A2">
        <w:rPr>
          <w:rFonts w:ascii="Times New Roman" w:eastAsia="Times New Roman" w:hAnsi="Times New Roman" w:cs="Times New Roman"/>
          <w:caps/>
          <w:color w:val="000000" w:themeColor="text1"/>
          <w:spacing w:val="15"/>
          <w:sz w:val="24"/>
          <w:szCs w:val="24"/>
          <w:lang w:val="bg-BG" w:eastAsia="bg-BG"/>
        </w:rPr>
        <w:t>4. УЧАСТИЕ НА ПОДИЗПЪЛНИТЕЛИ</w:t>
      </w:r>
      <w:bookmarkEnd w:id="15"/>
    </w:p>
    <w:p w14:paraId="4323BC1A" w14:textId="41336CF6" w:rsidR="00957C9E" w:rsidRPr="009C26A2" w:rsidRDefault="00957C9E" w:rsidP="00957C9E">
      <w:pPr>
        <w:jc w:val="both"/>
        <w:outlineLvl w:val="4"/>
        <w:rPr>
          <w:rFonts w:ascii="Times New Roman" w:hAnsi="Times New Roman" w:cs="Times New Roman"/>
          <w:color w:val="000000" w:themeColor="text1"/>
          <w:sz w:val="24"/>
          <w:lang w:val="bg-BG" w:eastAsia="bg-BG"/>
        </w:rPr>
      </w:pPr>
      <w:r w:rsidRPr="009C26A2">
        <w:rPr>
          <w:rFonts w:ascii="Times New Roman" w:hAnsi="Times New Roman" w:cs="Times New Roman"/>
          <w:color w:val="000000" w:themeColor="text1"/>
          <w:sz w:val="24"/>
          <w:lang w:val="bg-BG" w:eastAsia="bg-BG"/>
        </w:rPr>
        <w:t xml:space="preserve">В съответствие с чл. 66, ал. 1 от ЗОП участниците посочват </w:t>
      </w:r>
      <w:r w:rsidRPr="009C26A2">
        <w:rPr>
          <w:rFonts w:ascii="Times New Roman" w:hAnsi="Times New Roman" w:cs="Times New Roman"/>
          <w:color w:val="000000" w:themeColor="text1"/>
          <w:sz w:val="24"/>
        </w:rPr>
        <w:t>в заявлението</w:t>
      </w:r>
      <w:r w:rsidRPr="009C26A2">
        <w:rPr>
          <w:rFonts w:ascii="Times New Roman" w:hAnsi="Times New Roman" w:cs="Times New Roman"/>
          <w:color w:val="000000" w:themeColor="text1"/>
          <w:sz w:val="24"/>
          <w:lang w:val="bg-BG"/>
        </w:rPr>
        <w:t xml:space="preserve"> </w:t>
      </w:r>
      <w:r w:rsidRPr="009C26A2">
        <w:rPr>
          <w:rFonts w:ascii="Times New Roman" w:hAnsi="Times New Roman" w:cs="Times New Roman"/>
          <w:color w:val="000000" w:themeColor="text1"/>
          <w:sz w:val="24"/>
          <w:lang w:val="bg-BG" w:eastAsia="bg-BG"/>
        </w:rPr>
        <w:t>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4B7E3457" w14:textId="39200C45" w:rsidR="00957C9E" w:rsidRPr="009C26A2" w:rsidRDefault="00957C9E" w:rsidP="00957C9E">
      <w:pPr>
        <w:jc w:val="both"/>
        <w:outlineLvl w:val="4"/>
        <w:rPr>
          <w:rFonts w:ascii="Times New Roman" w:hAnsi="Times New Roman" w:cs="Times New Roman"/>
          <w:color w:val="000000"/>
          <w:sz w:val="24"/>
          <w:lang w:eastAsia="bg-BG"/>
        </w:rPr>
      </w:pPr>
      <w:r w:rsidRPr="009C26A2">
        <w:rPr>
          <w:rFonts w:ascii="Times New Roman" w:hAnsi="Times New Roman" w:cs="Times New Roman"/>
          <w:color w:val="000000" w:themeColor="text1"/>
          <w:sz w:val="24"/>
          <w:lang w:val="bg-B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Pr="009C26A2">
        <w:rPr>
          <w:rFonts w:ascii="Times New Roman" w:hAnsi="Times New Roman" w:cs="Times New Roman"/>
          <w:color w:val="000000"/>
          <w:sz w:val="24"/>
          <w:lang w:val="bg-BG" w:eastAsia="bg-BG"/>
        </w:rPr>
        <w:t xml:space="preserve">. Възложителят изисква замяна на подизпълнител, който не отговаря на тези условия </w:t>
      </w:r>
      <w:r w:rsidRPr="009C26A2">
        <w:rPr>
          <w:rFonts w:ascii="Times New Roman" w:hAnsi="Times New Roman" w:cs="Times New Roman"/>
          <w:sz w:val="24"/>
        </w:rPr>
        <w:t>поради промяна в обстоятелствата преди сключване на договора за обществена поръчка.</w:t>
      </w:r>
    </w:p>
    <w:p w14:paraId="0D0DAB6C" w14:textId="4C497526" w:rsidR="00957C9E" w:rsidRPr="009C26A2" w:rsidRDefault="00957C9E" w:rsidP="00957C9E">
      <w:pPr>
        <w:jc w:val="both"/>
        <w:outlineLvl w:val="4"/>
        <w:rPr>
          <w:rFonts w:ascii="Times New Roman" w:hAnsi="Times New Roman" w:cs="Times New Roman"/>
          <w:color w:val="000000"/>
          <w:sz w:val="24"/>
          <w:lang w:val="bg-BG" w:eastAsia="bg-BG"/>
        </w:rPr>
      </w:pPr>
      <w:r w:rsidRPr="009C26A2">
        <w:rPr>
          <w:rFonts w:ascii="Times New Roman" w:hAnsi="Times New Roman" w:cs="Times New Roman"/>
          <w:color w:val="000000"/>
          <w:sz w:val="24"/>
          <w:lang w:val="bg-BG" w:eastAsia="bg-BG"/>
        </w:rPr>
        <w:t>Когато участникът ще използва подизпълнител, за всеки от посочените с офертата подизпълнители следва да представи еЕЕДОП за доказване съответствието с критериите за подбор, в</w:t>
      </w:r>
      <w:r w:rsidRPr="009C26A2">
        <w:rPr>
          <w:rFonts w:ascii="Times New Roman" w:hAnsi="Times New Roman" w:cs="Times New Roman"/>
          <w:color w:val="000000"/>
          <w:sz w:val="24"/>
          <w:lang w:eastAsia="bg-BG"/>
        </w:rPr>
        <w:t xml:space="preserve"> </w:t>
      </w:r>
      <w:r w:rsidRPr="009C26A2">
        <w:rPr>
          <w:rFonts w:ascii="Times New Roman" w:hAnsi="Times New Roman" w:cs="Times New Roman"/>
          <w:color w:val="000000"/>
          <w:sz w:val="24"/>
          <w:lang w:val="bg-BG" w:eastAsia="bg-BG"/>
        </w:rPr>
        <w:t>зависимост от вида и дела на участието му и липсата на основанията за отстраняване. В него се предоставя съответната информация, изискана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е установен, са длъжни да предоставят информация.</w:t>
      </w:r>
    </w:p>
    <w:p w14:paraId="296BDD75" w14:textId="578CB6B0" w:rsidR="00957C9E" w:rsidRPr="009C26A2" w:rsidRDefault="00957C9E" w:rsidP="00957C9E">
      <w:pPr>
        <w:jc w:val="both"/>
        <w:outlineLvl w:val="4"/>
        <w:rPr>
          <w:rFonts w:ascii="Times New Roman" w:hAnsi="Times New Roman" w:cs="Times New Roman"/>
          <w:color w:val="000000"/>
          <w:sz w:val="24"/>
          <w:lang w:val="bg-BG" w:eastAsia="bg-BG"/>
        </w:rPr>
      </w:pPr>
      <w:r w:rsidRPr="009C26A2">
        <w:rPr>
          <w:rFonts w:ascii="Times New Roman" w:hAnsi="Times New Roman" w:cs="Times New Roman"/>
          <w:color w:val="000000"/>
          <w:sz w:val="24"/>
          <w:lang w:val="bg-BG" w:eastAsia="bg-BG"/>
        </w:rPr>
        <w:t xml:space="preserve">След сключване на договора за обществена поръчка и най-късно преди започването на изпълнението му, изпълнителят уведомява възложителя за името, данните за контакт и представителите на подизпълнителите, посочени в офертата, като следва да го уведомява за всяка промяна в предоставената информация.  </w:t>
      </w:r>
    </w:p>
    <w:p w14:paraId="7DDA7691" w14:textId="6BA9436E" w:rsidR="00957C9E" w:rsidRPr="009C26A2" w:rsidRDefault="00957C9E" w:rsidP="00957C9E">
      <w:pPr>
        <w:jc w:val="both"/>
        <w:outlineLvl w:val="4"/>
        <w:rPr>
          <w:rFonts w:ascii="Times New Roman" w:hAnsi="Times New Roman" w:cs="Times New Roman"/>
          <w:color w:val="000000" w:themeColor="text1"/>
          <w:sz w:val="24"/>
          <w:lang w:val="bg-BG" w:eastAsia="bg-BG"/>
        </w:rPr>
      </w:pPr>
      <w:r w:rsidRPr="009C26A2">
        <w:rPr>
          <w:rFonts w:ascii="Times New Roman" w:hAnsi="Times New Roman" w:cs="Times New Roman"/>
          <w:color w:val="000000"/>
          <w:sz w:val="24"/>
          <w:lang w:val="bg-BG" w:eastAsia="bg-BG"/>
        </w:rPr>
        <w:t>Изпълнителите сключват договор за подизпълнение с подизпълнителите, посочени в офертата, като в срок от 3 дни от сключването му (или на допълнителното споразумение за замяната му, когато е приложимо) изпълнителят изпраща копие от договора/допълнителното споразумение на възложителя, ведно с доказателствата, че са спазени условията по чл. 66</w:t>
      </w:r>
      <w:r w:rsidRPr="009C26A2">
        <w:rPr>
          <w:rFonts w:ascii="Times New Roman" w:hAnsi="Times New Roman" w:cs="Times New Roman"/>
          <w:color w:val="000000" w:themeColor="text1"/>
          <w:sz w:val="24"/>
          <w:lang w:val="bg-BG" w:eastAsia="bg-BG"/>
        </w:rPr>
        <w:t>, ал. 2 и ал. 14 от ЗОП.</w:t>
      </w:r>
    </w:p>
    <w:p w14:paraId="40CDAFC4" w14:textId="0A0B397E" w:rsidR="00957C9E" w:rsidRPr="009C26A2" w:rsidRDefault="00957C9E" w:rsidP="00957C9E">
      <w:pPr>
        <w:jc w:val="both"/>
        <w:outlineLvl w:val="4"/>
        <w:rPr>
          <w:rFonts w:ascii="Times New Roman" w:hAnsi="Times New Roman" w:cs="Times New Roman"/>
          <w:color w:val="000000"/>
          <w:sz w:val="24"/>
          <w:lang w:val="bg-BG" w:eastAsia="bg-BG"/>
        </w:rPr>
      </w:pPr>
      <w:r w:rsidRPr="009C26A2">
        <w:rPr>
          <w:rFonts w:ascii="Times New Roman" w:hAnsi="Times New Roman" w:cs="Times New Roman"/>
          <w:color w:val="000000"/>
          <w:sz w:val="24"/>
          <w:lang w:val="bg-BG" w:eastAsia="bg-BG"/>
        </w:rPr>
        <w:t>След сключване на договора за възлагане на обществената поръчка замяна или включване на подизпълнител се осъществява само при условията на чл. 66, ал. 14 и 15 от ЗОП.</w:t>
      </w:r>
    </w:p>
    <w:p w14:paraId="33F48F1A" w14:textId="3001341D" w:rsidR="00B65BAE" w:rsidRPr="009C26A2" w:rsidRDefault="00957C9E" w:rsidP="00E865B3">
      <w:pPr>
        <w:jc w:val="both"/>
        <w:outlineLvl w:val="4"/>
        <w:rPr>
          <w:rFonts w:ascii="Times New Roman" w:hAnsi="Times New Roman" w:cs="Times New Roman"/>
          <w:color w:val="000000"/>
          <w:sz w:val="24"/>
          <w:szCs w:val="24"/>
          <w:lang w:val="bg-BG" w:eastAsia="bg-BG"/>
        </w:rPr>
      </w:pPr>
      <w:r w:rsidRPr="009C26A2">
        <w:rPr>
          <w:rFonts w:ascii="Times New Roman" w:hAnsi="Times New Roman" w:cs="Times New Roman"/>
          <w:color w:val="000000"/>
          <w:sz w:val="24"/>
          <w:lang w:val="bg-BG" w:eastAsia="bg-BG"/>
        </w:rPr>
        <w:t xml:space="preserve">В случаите по чл. 67, ал. 5 от ЗОП и при сключване на договор за възлагане на обществената поръчка документите, удостоверяващи липсата на основанията за отстраняване от процедурата, както и съответствието с поставените критерии за подбор, посочени в </w:t>
      </w:r>
      <w:r w:rsidRPr="009C26A2">
        <w:rPr>
          <w:rFonts w:ascii="Times New Roman" w:hAnsi="Times New Roman" w:cs="Times New Roman"/>
          <w:color w:val="000000"/>
          <w:sz w:val="24"/>
          <w:lang w:val="bg-BG" w:eastAsia="bg-BG"/>
        </w:rPr>
        <w:lastRenderedPageBreak/>
        <w:t xml:space="preserve">настоящата документацията се представят за всеки от подизпълнителите, включени в офертата на </w:t>
      </w:r>
      <w:r w:rsidRPr="009C26A2">
        <w:rPr>
          <w:rFonts w:ascii="Times New Roman" w:hAnsi="Times New Roman" w:cs="Times New Roman"/>
          <w:color w:val="000000"/>
          <w:sz w:val="24"/>
          <w:szCs w:val="24"/>
          <w:lang w:val="bg-BG" w:eastAsia="bg-BG"/>
        </w:rPr>
        <w:t>участника.</w:t>
      </w:r>
      <w:r w:rsidR="00145BB1" w:rsidRPr="009C26A2">
        <w:rPr>
          <w:rFonts w:ascii="Times New Roman" w:hAnsi="Times New Roman" w:cs="Times New Roman"/>
          <w:color w:val="000000"/>
          <w:sz w:val="24"/>
          <w:szCs w:val="24"/>
          <w:lang w:val="bg-BG" w:eastAsia="bg-BG"/>
        </w:rPr>
        <w:t xml:space="preserve"> Възложителят не изисква документи съгласно разпоредбите на чл. 67, ал. 8 от ЗОП и чл. 112, ал. 9 от ЗОП.</w:t>
      </w:r>
    </w:p>
    <w:p w14:paraId="4FCE0CAF" w14:textId="6949FBC2" w:rsidR="0042071D" w:rsidRPr="009C26A2" w:rsidRDefault="005062E9" w:rsidP="0019747E">
      <w:pPr>
        <w:pBdr>
          <w:top w:val="single" w:sz="24" w:space="0" w:color="5B9BD5"/>
          <w:left w:val="single" w:sz="24" w:space="0" w:color="5B9BD5"/>
          <w:bottom w:val="single" w:sz="24" w:space="0" w:color="5B9BD5"/>
          <w:right w:val="single" w:sz="24" w:space="0" w:color="5B9BD5"/>
        </w:pBdr>
        <w:shd w:val="clear" w:color="auto" w:fill="C45911" w:themeFill="accent2" w:themeFillShade="BF"/>
        <w:tabs>
          <w:tab w:val="left" w:pos="0"/>
          <w:tab w:val="left" w:pos="284"/>
        </w:tabs>
        <w:spacing w:after="0" w:line="240" w:lineRule="auto"/>
        <w:jc w:val="both"/>
        <w:outlineLvl w:val="0"/>
        <w:rPr>
          <w:rFonts w:ascii="Times New Roman" w:eastAsia="Times New Roman" w:hAnsi="Times New Roman" w:cs="Times New Roman"/>
          <w:caps/>
          <w:color w:val="000000" w:themeColor="text1"/>
          <w:spacing w:val="15"/>
          <w:sz w:val="24"/>
          <w:szCs w:val="24"/>
          <w:lang w:val="bg-BG" w:eastAsia="bg-BG"/>
        </w:rPr>
      </w:pPr>
      <w:r w:rsidRPr="009C26A2">
        <w:rPr>
          <w:rFonts w:ascii="Times New Roman" w:eastAsia="Times New Roman" w:hAnsi="Times New Roman" w:cs="Times New Roman"/>
          <w:caps/>
          <w:color w:val="000000" w:themeColor="text1"/>
          <w:spacing w:val="15"/>
          <w:sz w:val="24"/>
          <w:szCs w:val="24"/>
          <w:lang w:val="bg-BG" w:eastAsia="bg-BG"/>
        </w:rPr>
        <w:t xml:space="preserve">   </w:t>
      </w:r>
      <w:r w:rsidRPr="009C26A2">
        <w:rPr>
          <w:rFonts w:ascii="Times New Roman" w:eastAsia="Times New Roman" w:hAnsi="Times New Roman" w:cs="Times New Roman"/>
          <w:caps/>
          <w:color w:val="000000" w:themeColor="text1"/>
          <w:spacing w:val="15"/>
          <w:sz w:val="24"/>
          <w:szCs w:val="24"/>
          <w:lang w:val="bg-BG" w:eastAsia="bg-BG"/>
        </w:rPr>
        <w:tab/>
        <w:t>5. УЧАСТИЕ НА ОБЕДИН</w:t>
      </w:r>
      <w:r w:rsidR="00F238E4" w:rsidRPr="009C26A2">
        <w:rPr>
          <w:rFonts w:ascii="Times New Roman" w:eastAsia="Times New Roman" w:hAnsi="Times New Roman" w:cs="Times New Roman"/>
          <w:caps/>
          <w:color w:val="000000" w:themeColor="text1"/>
          <w:spacing w:val="15"/>
          <w:sz w:val="24"/>
          <w:szCs w:val="24"/>
          <w:lang w:val="bg-BG" w:eastAsia="bg-BG"/>
        </w:rPr>
        <w:t>ЕН</w:t>
      </w:r>
      <w:r w:rsidRPr="009C26A2">
        <w:rPr>
          <w:rFonts w:ascii="Times New Roman" w:eastAsia="Times New Roman" w:hAnsi="Times New Roman" w:cs="Times New Roman"/>
          <w:caps/>
          <w:color w:val="000000" w:themeColor="text1"/>
          <w:spacing w:val="15"/>
          <w:sz w:val="24"/>
          <w:szCs w:val="24"/>
          <w:lang w:val="bg-BG" w:eastAsia="bg-BG"/>
        </w:rPr>
        <w:t>ИЯ, НЕПЕРСОНИФИЦИРАНИ ДРУЖЕСТВА</w:t>
      </w:r>
    </w:p>
    <w:p w14:paraId="40467F89" w14:textId="77777777" w:rsidR="001F772E" w:rsidRPr="009C26A2" w:rsidRDefault="001F772E" w:rsidP="00A71AED">
      <w:pPr>
        <w:spacing w:after="0"/>
        <w:jc w:val="both"/>
        <w:rPr>
          <w:rFonts w:ascii="Times New Roman" w:hAnsi="Times New Roman" w:cs="Times New Roman"/>
          <w:color w:val="FF0000"/>
          <w:sz w:val="24"/>
          <w:szCs w:val="24"/>
        </w:rPr>
      </w:pPr>
      <w:bookmarkStart w:id="16" w:name="_Toc452126265"/>
      <w:bookmarkStart w:id="17" w:name="_Toc494882201"/>
      <w:r w:rsidRPr="009C26A2">
        <w:rPr>
          <w:rFonts w:ascii="Times New Roman" w:hAnsi="Times New Roman" w:cs="Times New Roman"/>
          <w:color w:val="000000"/>
          <w:sz w:val="24"/>
          <w:szCs w:val="24"/>
        </w:rPr>
        <w:t xml:space="preserve">В случай че участникът е обединение, </w:t>
      </w:r>
      <w:r w:rsidRPr="009C26A2">
        <w:rPr>
          <w:rStyle w:val="Bodytext"/>
          <w:rFonts w:ascii="Times New Roman" w:hAnsi="Times New Roman"/>
          <w:color w:val="000000"/>
          <w:sz w:val="24"/>
          <w:szCs w:val="24"/>
        </w:rPr>
        <w:t>участникът следва да представи копие от документ за създаване на обединението, от който да са видни следните обстоятелства:</w:t>
      </w:r>
    </w:p>
    <w:p w14:paraId="6B9787E7" w14:textId="77777777" w:rsidR="001F772E" w:rsidRPr="009C26A2" w:rsidRDefault="001F772E" w:rsidP="001F772E">
      <w:pPr>
        <w:pStyle w:val="BodyText1"/>
        <w:shd w:val="clear" w:color="auto" w:fill="auto"/>
        <w:tabs>
          <w:tab w:val="left" w:pos="294"/>
        </w:tabs>
        <w:spacing w:line="240" w:lineRule="auto"/>
        <w:ind w:firstLine="0"/>
        <w:rPr>
          <w:rFonts w:ascii="Times New Roman" w:hAnsi="Times New Roman"/>
          <w:color w:val="000000"/>
          <w:sz w:val="24"/>
          <w:szCs w:val="24"/>
        </w:rPr>
      </w:pPr>
      <w:r w:rsidRPr="009C26A2">
        <w:rPr>
          <w:rFonts w:ascii="Times New Roman" w:hAnsi="Times New Roman"/>
          <w:color w:val="000000"/>
          <w:sz w:val="24"/>
          <w:szCs w:val="24"/>
          <w:lang w:val="bg-BG"/>
        </w:rPr>
        <w:t xml:space="preserve">- </w:t>
      </w:r>
      <w:r w:rsidRPr="009C26A2">
        <w:rPr>
          <w:rStyle w:val="Bodytext"/>
          <w:rFonts w:ascii="Times New Roman" w:hAnsi="Times New Roman"/>
          <w:color w:val="000000"/>
          <w:sz w:val="24"/>
          <w:szCs w:val="24"/>
        </w:rPr>
        <w:t>правата и задълженията за конкретната поръчка на участниците в обединението;</w:t>
      </w:r>
    </w:p>
    <w:p w14:paraId="2F45A0A8" w14:textId="77777777" w:rsidR="001F772E" w:rsidRPr="009C26A2" w:rsidRDefault="001F772E" w:rsidP="001F772E">
      <w:pPr>
        <w:pStyle w:val="BodyText1"/>
        <w:shd w:val="clear" w:color="auto" w:fill="auto"/>
        <w:tabs>
          <w:tab w:val="left" w:pos="294"/>
        </w:tabs>
        <w:spacing w:line="240" w:lineRule="auto"/>
        <w:ind w:firstLine="0"/>
        <w:rPr>
          <w:rFonts w:ascii="Times New Roman" w:hAnsi="Times New Roman"/>
          <w:color w:val="000000"/>
          <w:sz w:val="24"/>
          <w:szCs w:val="24"/>
        </w:rPr>
      </w:pPr>
      <w:r w:rsidRPr="009C26A2">
        <w:rPr>
          <w:rFonts w:ascii="Times New Roman" w:hAnsi="Times New Roman"/>
          <w:color w:val="000000"/>
          <w:sz w:val="24"/>
          <w:szCs w:val="24"/>
          <w:lang w:val="bg-BG"/>
        </w:rPr>
        <w:t>-</w:t>
      </w:r>
      <w:r w:rsidRPr="009C26A2">
        <w:rPr>
          <w:rFonts w:ascii="Times New Roman" w:hAnsi="Times New Roman"/>
          <w:color w:val="000000"/>
          <w:sz w:val="24"/>
          <w:szCs w:val="24"/>
        </w:rPr>
        <w:t xml:space="preserve"> </w:t>
      </w:r>
      <w:r w:rsidRPr="009C26A2">
        <w:rPr>
          <w:rStyle w:val="Bodytext"/>
          <w:rFonts w:ascii="Times New Roman" w:hAnsi="Times New Roman"/>
          <w:color w:val="000000"/>
          <w:sz w:val="24"/>
          <w:szCs w:val="24"/>
        </w:rPr>
        <w:t>разпределението на отговорността между членовете на обединението;</w:t>
      </w:r>
    </w:p>
    <w:p w14:paraId="1D310AB3" w14:textId="77777777" w:rsidR="001F772E" w:rsidRPr="009C26A2" w:rsidRDefault="001F772E" w:rsidP="001F772E">
      <w:pPr>
        <w:pStyle w:val="BodyText1"/>
        <w:shd w:val="clear" w:color="auto" w:fill="auto"/>
        <w:tabs>
          <w:tab w:val="left" w:pos="294"/>
        </w:tabs>
        <w:spacing w:line="240" w:lineRule="auto"/>
        <w:ind w:firstLine="0"/>
        <w:rPr>
          <w:rStyle w:val="Bodytext"/>
          <w:rFonts w:ascii="Times New Roman" w:hAnsi="Times New Roman"/>
          <w:color w:val="000000"/>
          <w:sz w:val="24"/>
          <w:szCs w:val="24"/>
        </w:rPr>
      </w:pPr>
      <w:r w:rsidRPr="009C26A2">
        <w:rPr>
          <w:rFonts w:ascii="Times New Roman" w:hAnsi="Times New Roman"/>
          <w:color w:val="000000"/>
          <w:sz w:val="24"/>
          <w:szCs w:val="24"/>
          <w:lang w:val="bg-BG"/>
        </w:rPr>
        <w:t>-</w:t>
      </w:r>
      <w:r w:rsidRPr="009C26A2">
        <w:rPr>
          <w:rFonts w:ascii="Times New Roman" w:hAnsi="Times New Roman"/>
          <w:color w:val="000000"/>
          <w:sz w:val="24"/>
          <w:szCs w:val="24"/>
        </w:rPr>
        <w:t xml:space="preserve"> </w:t>
      </w:r>
      <w:r w:rsidRPr="009C26A2">
        <w:rPr>
          <w:rStyle w:val="Bodytext"/>
          <w:rFonts w:ascii="Times New Roman" w:hAnsi="Times New Roman"/>
          <w:color w:val="000000"/>
          <w:sz w:val="24"/>
          <w:szCs w:val="24"/>
        </w:rPr>
        <w:t>дейностите по поръчката, които ще изпълнява всеки член на обединението.</w:t>
      </w:r>
    </w:p>
    <w:p w14:paraId="7D743B4F" w14:textId="77777777" w:rsidR="001F772E" w:rsidRPr="009C26A2" w:rsidRDefault="001F772E" w:rsidP="001F772E">
      <w:pPr>
        <w:pStyle w:val="BodyText1"/>
        <w:shd w:val="clear" w:color="auto" w:fill="auto"/>
        <w:tabs>
          <w:tab w:val="left" w:pos="294"/>
        </w:tabs>
        <w:spacing w:line="240" w:lineRule="auto"/>
        <w:ind w:firstLine="0"/>
        <w:rPr>
          <w:rStyle w:val="Bodytext"/>
          <w:rFonts w:ascii="Times New Roman" w:hAnsi="Times New Roman"/>
          <w:color w:val="000000"/>
          <w:sz w:val="24"/>
          <w:szCs w:val="24"/>
        </w:rPr>
      </w:pPr>
    </w:p>
    <w:p w14:paraId="69F51AC6" w14:textId="35B49FCC" w:rsidR="00C14B90" w:rsidRPr="009C26A2" w:rsidRDefault="001F772E" w:rsidP="0086691A">
      <w:pPr>
        <w:tabs>
          <w:tab w:val="left" w:pos="294"/>
        </w:tabs>
        <w:suppressAutoHyphens/>
        <w:spacing w:after="0" w:line="240" w:lineRule="auto"/>
        <w:jc w:val="both"/>
        <w:rPr>
          <w:rStyle w:val="Bodytext"/>
          <w:rFonts w:ascii="Times New Roman" w:hAnsi="Times New Roman"/>
          <w:color w:val="000000"/>
          <w:sz w:val="24"/>
          <w:szCs w:val="24"/>
        </w:rPr>
      </w:pPr>
      <w:r w:rsidRPr="009C26A2">
        <w:rPr>
          <w:rStyle w:val="Bodytext"/>
          <w:rFonts w:ascii="Times New Roman" w:hAnsi="Times New Roman"/>
          <w:color w:val="000000"/>
          <w:sz w:val="24"/>
          <w:szCs w:val="24"/>
        </w:rPr>
        <w:t>Възложителят поставя следните изисквания към обединението-участник, които да са видни от документа за създаване на обединението:</w:t>
      </w:r>
    </w:p>
    <w:p w14:paraId="743869CA" w14:textId="77777777" w:rsidR="001F772E" w:rsidRPr="009C26A2" w:rsidRDefault="001F772E" w:rsidP="0086691A">
      <w:pPr>
        <w:tabs>
          <w:tab w:val="left" w:pos="294"/>
        </w:tabs>
        <w:suppressAutoHyphens/>
        <w:spacing w:after="0" w:line="240" w:lineRule="auto"/>
        <w:jc w:val="both"/>
        <w:rPr>
          <w:rStyle w:val="Bodytext"/>
          <w:rFonts w:ascii="Times New Roman" w:hAnsi="Times New Roman"/>
          <w:color w:val="000000"/>
          <w:sz w:val="24"/>
          <w:szCs w:val="24"/>
        </w:rPr>
      </w:pPr>
      <w:r w:rsidRPr="009C26A2">
        <w:rPr>
          <w:rStyle w:val="Bodytext"/>
          <w:rFonts w:ascii="Times New Roman" w:hAnsi="Times New Roman"/>
          <w:color w:val="000000"/>
          <w:sz w:val="24"/>
          <w:szCs w:val="24"/>
        </w:rPr>
        <w:t xml:space="preserve">- определяне на </w:t>
      </w:r>
      <w:r w:rsidRPr="009C26A2">
        <w:rPr>
          <w:rFonts w:ascii="Times New Roman" w:hAnsi="Times New Roman" w:cs="Times New Roman"/>
          <w:sz w:val="24"/>
          <w:szCs w:val="24"/>
        </w:rPr>
        <w:t>партньор, който да представлява обединението за целите на настоящата обществена поръчка, като се посочва задължително физическото лице, упълномощено да представлява обединението пред трети лица, в т.ч. и пред Възложителя, и да подписва всички документи от името на обединението;</w:t>
      </w:r>
    </w:p>
    <w:p w14:paraId="1F11BA79" w14:textId="67E2E67B" w:rsidR="001F772E" w:rsidRPr="009C26A2" w:rsidRDefault="001F772E" w:rsidP="0086691A">
      <w:pPr>
        <w:tabs>
          <w:tab w:val="left" w:pos="294"/>
        </w:tabs>
        <w:suppressAutoHyphens/>
        <w:spacing w:after="0" w:line="240" w:lineRule="auto"/>
        <w:jc w:val="both"/>
        <w:rPr>
          <w:rStyle w:val="Bodytext"/>
          <w:rFonts w:ascii="Times New Roman" w:hAnsi="Times New Roman"/>
          <w:color w:val="000000"/>
          <w:sz w:val="24"/>
          <w:szCs w:val="24"/>
        </w:rPr>
      </w:pPr>
      <w:r w:rsidRPr="009C26A2">
        <w:rPr>
          <w:rFonts w:ascii="Times New Roman" w:hAnsi="Times New Roman" w:cs="Times New Roman"/>
          <w:color w:val="000000"/>
          <w:sz w:val="24"/>
          <w:szCs w:val="24"/>
          <w:shd w:val="clear" w:color="auto" w:fill="FFFFFF"/>
        </w:rPr>
        <w:t>-</w:t>
      </w:r>
      <w:r w:rsidRPr="009C26A2">
        <w:rPr>
          <w:rStyle w:val="Bodytext"/>
          <w:rFonts w:ascii="Times New Roman" w:hAnsi="Times New Roman"/>
          <w:color w:val="000000"/>
          <w:sz w:val="24"/>
          <w:szCs w:val="24"/>
        </w:rPr>
        <w:t xml:space="preserve"> уговаряне на солидарна отговорност на участниците в обединението при изпълнение на поръчката.</w:t>
      </w:r>
    </w:p>
    <w:p w14:paraId="68039F5C" w14:textId="77777777" w:rsidR="0086691A" w:rsidRPr="009C26A2" w:rsidRDefault="0086691A" w:rsidP="0086691A">
      <w:pPr>
        <w:tabs>
          <w:tab w:val="left" w:pos="294"/>
        </w:tabs>
        <w:suppressAutoHyphens/>
        <w:spacing w:after="0" w:line="240" w:lineRule="auto"/>
        <w:jc w:val="both"/>
        <w:rPr>
          <w:rFonts w:ascii="Times New Roman" w:hAnsi="Times New Roman" w:cs="Times New Roman"/>
          <w:color w:val="000000"/>
          <w:sz w:val="24"/>
          <w:szCs w:val="24"/>
          <w:shd w:val="clear" w:color="auto" w:fill="FFFFFF"/>
        </w:rPr>
      </w:pPr>
    </w:p>
    <w:p w14:paraId="49A4C513" w14:textId="35241248" w:rsidR="001F772E" w:rsidRPr="009C26A2" w:rsidRDefault="001F772E" w:rsidP="001F772E">
      <w:pPr>
        <w:shd w:val="clear" w:color="auto" w:fill="FFFFFF"/>
        <w:tabs>
          <w:tab w:val="left" w:pos="294"/>
        </w:tabs>
        <w:jc w:val="both"/>
        <w:rPr>
          <w:rFonts w:ascii="Times New Roman" w:hAnsi="Times New Roman" w:cs="Times New Roman"/>
          <w:sz w:val="24"/>
          <w:szCs w:val="24"/>
        </w:rPr>
      </w:pPr>
      <w:r w:rsidRPr="009C26A2">
        <w:rPr>
          <w:rFonts w:ascii="Times New Roman" w:hAnsi="Times New Roman" w:cs="Times New Roman"/>
          <w:sz w:val="24"/>
          <w:szCs w:val="24"/>
        </w:rPr>
        <w:t xml:space="preserve">Не се допускат промени в състава на обединението след крайния срок за подаване на офертата. В договора за създаването на обединение следва да са налице клаузи, гарантиращи изпълнението на горепосочените условия. </w:t>
      </w:r>
    </w:p>
    <w:p w14:paraId="090D916B" w14:textId="3139C813" w:rsidR="001F772E" w:rsidRPr="009C26A2" w:rsidRDefault="001F772E" w:rsidP="001F772E">
      <w:pPr>
        <w:contextualSpacing/>
        <w:jc w:val="both"/>
        <w:outlineLvl w:val="4"/>
        <w:rPr>
          <w:rFonts w:ascii="Times New Roman" w:hAnsi="Times New Roman" w:cs="Times New Roman"/>
          <w:color w:val="000000" w:themeColor="text1"/>
          <w:sz w:val="24"/>
          <w:szCs w:val="24"/>
          <w:shd w:val="clear" w:color="auto" w:fill="FFFFFF"/>
        </w:rPr>
      </w:pPr>
      <w:r w:rsidRPr="009C26A2">
        <w:rPr>
          <w:rFonts w:ascii="Times New Roman" w:hAnsi="Times New Roman" w:cs="Times New Roman"/>
          <w:color w:val="000000" w:themeColor="text1"/>
          <w:sz w:val="24"/>
          <w:szCs w:val="24"/>
          <w:shd w:val="clear" w:color="auto" w:fill="FFFFFF"/>
        </w:rPr>
        <w:t>Когато</w:t>
      </w:r>
      <w:r w:rsidRPr="009C26A2">
        <w:rPr>
          <w:rFonts w:ascii="Times New Roman" w:hAnsi="Times New Roman" w:cs="Times New Roman"/>
          <w:color w:val="000000" w:themeColor="text1"/>
          <w:sz w:val="24"/>
          <w:szCs w:val="24"/>
          <w:shd w:val="clear" w:color="auto" w:fill="FFFFFF"/>
          <w:lang w:val="bg-BG"/>
        </w:rPr>
        <w:t xml:space="preserve"> </w:t>
      </w:r>
      <w:r w:rsidRPr="009C26A2">
        <w:rPr>
          <w:rFonts w:ascii="Times New Roman" w:hAnsi="Times New Roman" w:cs="Times New Roman"/>
          <w:color w:val="000000" w:themeColor="text1"/>
          <w:sz w:val="24"/>
          <w:szCs w:val="24"/>
          <w:shd w:val="clear" w:color="auto" w:fill="FFFFFF"/>
        </w:rPr>
        <w:t xml:space="preserve">участникът е обединение, което не е юридическо лице, </w:t>
      </w:r>
      <w:r w:rsidRPr="009C26A2">
        <w:rPr>
          <w:rFonts w:ascii="Times New Roman" w:hAnsi="Times New Roman" w:cs="Times New Roman"/>
          <w:color w:val="000000" w:themeColor="text1"/>
          <w:sz w:val="24"/>
          <w:szCs w:val="24"/>
          <w:shd w:val="clear" w:color="auto" w:fill="FFFFFF"/>
          <w:lang w:val="bg-BG"/>
        </w:rPr>
        <w:t>е</w:t>
      </w:r>
      <w:r w:rsidRPr="009C26A2">
        <w:rPr>
          <w:rFonts w:ascii="Times New Roman" w:hAnsi="Times New Roman" w:cs="Times New Roman"/>
          <w:color w:val="000000" w:themeColor="text1"/>
          <w:sz w:val="24"/>
          <w:szCs w:val="24"/>
          <w:shd w:val="clear" w:color="auto" w:fill="FFFFFF"/>
        </w:rPr>
        <w:t xml:space="preserve">ЕЕДОП се подава от всеки от участниците в обединението. При необходимост от деклариране на обстоятелства, относими към обединението, </w:t>
      </w:r>
      <w:r w:rsidRPr="009C26A2">
        <w:rPr>
          <w:rFonts w:ascii="Times New Roman" w:hAnsi="Times New Roman" w:cs="Times New Roman"/>
          <w:color w:val="000000" w:themeColor="text1"/>
          <w:sz w:val="24"/>
          <w:szCs w:val="24"/>
          <w:shd w:val="clear" w:color="auto" w:fill="FFFFFF"/>
          <w:lang w:val="bg-BG"/>
        </w:rPr>
        <w:t>е</w:t>
      </w:r>
      <w:r w:rsidRPr="009C26A2">
        <w:rPr>
          <w:rFonts w:ascii="Times New Roman" w:hAnsi="Times New Roman" w:cs="Times New Roman"/>
          <w:color w:val="000000" w:themeColor="text1"/>
          <w:sz w:val="24"/>
          <w:szCs w:val="24"/>
          <w:shd w:val="clear" w:color="auto" w:fill="FFFFFF"/>
        </w:rPr>
        <w:t>ЕЕДОП се подава и за обединението.</w:t>
      </w:r>
    </w:p>
    <w:p w14:paraId="10BD5054" w14:textId="77777777" w:rsidR="00D23A7B" w:rsidRPr="009C26A2" w:rsidRDefault="00D23A7B" w:rsidP="001F772E">
      <w:pPr>
        <w:contextualSpacing/>
        <w:jc w:val="both"/>
        <w:outlineLvl w:val="4"/>
        <w:rPr>
          <w:rFonts w:ascii="Times New Roman" w:hAnsi="Times New Roman" w:cs="Times New Roman"/>
          <w:color w:val="000000" w:themeColor="text1"/>
          <w:sz w:val="24"/>
          <w:szCs w:val="24"/>
          <w:shd w:val="clear" w:color="auto" w:fill="FFFFFF"/>
        </w:rPr>
      </w:pPr>
    </w:p>
    <w:p w14:paraId="6617F1C3" w14:textId="77777777" w:rsidR="00B115EB" w:rsidRPr="009C26A2" w:rsidRDefault="001F772E" w:rsidP="00B115EB">
      <w:pPr>
        <w:contextualSpacing/>
        <w:jc w:val="both"/>
        <w:outlineLvl w:val="4"/>
        <w:rPr>
          <w:rFonts w:ascii="Times New Roman" w:hAnsi="Times New Roman" w:cs="Times New Roman"/>
          <w:color w:val="000000" w:themeColor="text1"/>
          <w:sz w:val="24"/>
          <w:szCs w:val="24"/>
          <w:lang w:val="bg-BG"/>
        </w:rPr>
      </w:pPr>
      <w:r w:rsidRPr="009C26A2">
        <w:rPr>
          <w:rFonts w:ascii="Times New Roman" w:hAnsi="Times New Roman" w:cs="Times New Roman"/>
          <w:color w:val="000000" w:themeColor="text1"/>
          <w:sz w:val="24"/>
          <w:szCs w:val="24"/>
          <w:lang w:val="bg-BG"/>
        </w:rPr>
        <w:t>Съгласно чл. 57 от ЗОП в</w:t>
      </w:r>
      <w:r w:rsidRPr="009C26A2">
        <w:rPr>
          <w:rFonts w:ascii="Times New Roman" w:hAnsi="Times New Roman" w:cs="Times New Roman"/>
          <w:color w:val="000000" w:themeColor="text1"/>
          <w:sz w:val="24"/>
          <w:szCs w:val="24"/>
        </w:rPr>
        <w:t xml:space="preserve">ъзложителят отстранява от процедурата кандидат или участник, за когото са налице основанията </w:t>
      </w:r>
      <w:r w:rsidRPr="009C26A2">
        <w:rPr>
          <w:rFonts w:ascii="Times New Roman" w:hAnsi="Times New Roman" w:cs="Times New Roman"/>
          <w:color w:val="000000" w:themeColor="text1"/>
          <w:sz w:val="24"/>
          <w:szCs w:val="24"/>
          <w:lang w:val="bg-BG"/>
        </w:rPr>
        <w:t>за отстраняване по чл. 54, ал. 1 от ЗОП и чл. 55, ал. 1 от ЗОП,</w:t>
      </w:r>
      <w:r w:rsidRPr="009C26A2">
        <w:rPr>
          <w:rFonts w:ascii="Times New Roman" w:hAnsi="Times New Roman" w:cs="Times New Roman"/>
          <w:color w:val="000000" w:themeColor="text1"/>
          <w:sz w:val="24"/>
          <w:szCs w:val="24"/>
        </w:rPr>
        <w:t xml:space="preserve"> възникнали преди или по време на процедурата</w:t>
      </w:r>
      <w:r w:rsidRPr="009C26A2">
        <w:rPr>
          <w:rFonts w:ascii="Times New Roman" w:hAnsi="Times New Roman" w:cs="Times New Roman"/>
          <w:color w:val="000000" w:themeColor="text1"/>
          <w:sz w:val="24"/>
          <w:szCs w:val="24"/>
          <w:lang w:val="bg-BG"/>
        </w:rPr>
        <w:t xml:space="preserve"> </w:t>
      </w:r>
      <w:r w:rsidRPr="009C26A2">
        <w:rPr>
          <w:rFonts w:ascii="Times New Roman" w:hAnsi="Times New Roman" w:cs="Times New Roman"/>
          <w:color w:val="000000" w:themeColor="text1"/>
          <w:sz w:val="24"/>
          <w:szCs w:val="24"/>
        </w:rPr>
        <w:t>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r w:rsidRPr="009C26A2">
        <w:rPr>
          <w:rFonts w:ascii="Times New Roman" w:hAnsi="Times New Roman" w:cs="Times New Roman"/>
          <w:color w:val="000000" w:themeColor="text1"/>
          <w:sz w:val="24"/>
          <w:szCs w:val="24"/>
          <w:lang w:val="bg-BG"/>
        </w:rPr>
        <w:t>.</w:t>
      </w:r>
    </w:p>
    <w:p w14:paraId="62079778" w14:textId="77777777" w:rsidR="00B115EB" w:rsidRPr="009C26A2" w:rsidRDefault="00B115EB" w:rsidP="00B115EB">
      <w:pPr>
        <w:contextualSpacing/>
        <w:jc w:val="both"/>
        <w:outlineLvl w:val="4"/>
        <w:rPr>
          <w:rFonts w:ascii="Times New Roman" w:hAnsi="Times New Roman" w:cs="Times New Roman"/>
          <w:sz w:val="24"/>
          <w:szCs w:val="24"/>
          <w:lang w:val="bg-BG" w:eastAsia="bg-BG"/>
        </w:rPr>
      </w:pPr>
    </w:p>
    <w:p w14:paraId="6D914223" w14:textId="149920A0" w:rsidR="00FB2063" w:rsidRPr="009C26A2" w:rsidRDefault="00FB2063" w:rsidP="00B115EB">
      <w:pPr>
        <w:contextualSpacing/>
        <w:jc w:val="both"/>
        <w:outlineLvl w:val="4"/>
        <w:rPr>
          <w:rFonts w:ascii="Times New Roman" w:hAnsi="Times New Roman" w:cs="Times New Roman"/>
          <w:sz w:val="24"/>
          <w:szCs w:val="24"/>
          <w:lang w:val="bg-BG" w:eastAsia="bg-BG"/>
        </w:rPr>
      </w:pPr>
      <w:r w:rsidRPr="009C26A2">
        <w:rPr>
          <w:rFonts w:ascii="Times New Roman" w:hAnsi="Times New Roman" w:cs="Times New Roman"/>
          <w:sz w:val="24"/>
          <w:szCs w:val="24"/>
          <w:lang w:val="bg-B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w:t>
      </w:r>
      <w:r w:rsidRPr="009C26A2">
        <w:rPr>
          <w:rFonts w:ascii="Times New Roman" w:hAnsi="Times New Roman" w:cs="Times New Roman"/>
          <w:sz w:val="24"/>
          <w:szCs w:val="24"/>
          <w:lang w:val="bg-BG" w:eastAsia="bg-BG"/>
        </w:rPr>
        <w:lastRenderedPageBreak/>
        <w:t>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0080792F" w:rsidRPr="009C26A2">
        <w:rPr>
          <w:rFonts w:ascii="Times New Roman" w:hAnsi="Times New Roman" w:cs="Times New Roman"/>
          <w:sz w:val="24"/>
          <w:szCs w:val="24"/>
          <w:lang w:val="bg-BG" w:eastAsia="bg-BG"/>
        </w:rPr>
        <w:t>.</w:t>
      </w:r>
    </w:p>
    <w:p w14:paraId="51854A3A" w14:textId="77777777" w:rsidR="00B115EB" w:rsidRPr="009C26A2" w:rsidRDefault="00B115EB" w:rsidP="00B115EB">
      <w:pPr>
        <w:contextualSpacing/>
        <w:jc w:val="both"/>
        <w:outlineLvl w:val="4"/>
        <w:rPr>
          <w:rFonts w:ascii="Times New Roman" w:hAnsi="Times New Roman" w:cs="Times New Roman"/>
          <w:color w:val="000000" w:themeColor="text1"/>
          <w:sz w:val="24"/>
          <w:szCs w:val="24"/>
          <w:lang w:val="bg-BG"/>
        </w:rPr>
      </w:pPr>
    </w:p>
    <w:p w14:paraId="7F218363" w14:textId="5F8278D1" w:rsidR="00B115EB" w:rsidRPr="009C26A2" w:rsidRDefault="00B115EB" w:rsidP="00B115EB">
      <w:pPr>
        <w:jc w:val="both"/>
        <w:outlineLvl w:val="4"/>
        <w:rPr>
          <w:rFonts w:ascii="Times New Roman" w:hAnsi="Times New Roman" w:cs="Times New Roman"/>
          <w:color w:val="000000" w:themeColor="text1"/>
          <w:sz w:val="24"/>
          <w:szCs w:val="24"/>
          <w:lang w:eastAsia="bg-BG"/>
        </w:rPr>
      </w:pPr>
      <w:r w:rsidRPr="009C26A2">
        <w:rPr>
          <w:rFonts w:ascii="Times New Roman" w:hAnsi="Times New Roman" w:cs="Times New Roman"/>
          <w:color w:val="000000" w:themeColor="text1"/>
          <w:sz w:val="24"/>
          <w:szCs w:val="24"/>
          <w:lang w:val="bg-BG" w:eastAsia="bg-BG"/>
        </w:rPr>
        <w:t>Преди сключване на договора, когато определеният изпълнител е неперсонифицирано обединение на физически и/или юридически лица, същият следва да представи заверено копие от удостоверение за данъчна регистрация и за регистрация по БУЛСТАТ или еквивалентни документи съгласно законодателството на държавата, в която обединението е установено.</w:t>
      </w:r>
    </w:p>
    <w:p w14:paraId="2B364E00" w14:textId="2B61E290" w:rsidR="001F772E" w:rsidRPr="009C26A2" w:rsidRDefault="00B115EB" w:rsidP="001F772E">
      <w:pPr>
        <w:jc w:val="both"/>
        <w:outlineLvl w:val="4"/>
        <w:rPr>
          <w:rFonts w:ascii="Times New Roman" w:hAnsi="Times New Roman" w:cs="Times New Roman"/>
          <w:strike/>
          <w:color w:val="FF0000"/>
          <w:sz w:val="24"/>
          <w:szCs w:val="24"/>
          <w:lang w:val="bg-BG" w:eastAsia="bg-BG"/>
        </w:rPr>
      </w:pPr>
      <w:r w:rsidRPr="009C26A2">
        <w:rPr>
          <w:rFonts w:ascii="Times New Roman" w:hAnsi="Times New Roman" w:cs="Times New Roman"/>
          <w:sz w:val="24"/>
          <w:szCs w:val="24"/>
          <w:lang w:val="bg-BG" w:eastAsia="bg-BG"/>
        </w:rPr>
        <w:t xml:space="preserve">Възложителят не се възползва от възможността по чл. 10, ал. 2 от ЗОП и не поставя изискване за създаване на юридическо лице, когато определеният изпълнител е обединение на физически и/или юридически лица. </w:t>
      </w:r>
    </w:p>
    <w:p w14:paraId="60635793" w14:textId="0C2385B6" w:rsidR="006863A4" w:rsidRPr="009C26A2" w:rsidRDefault="000D324A" w:rsidP="0019747E">
      <w:pPr>
        <w:pBdr>
          <w:top w:val="single" w:sz="24" w:space="0" w:color="5B9BD5"/>
          <w:left w:val="single" w:sz="24" w:space="0" w:color="5B9BD5"/>
          <w:bottom w:val="single" w:sz="24" w:space="0" w:color="5B9BD5"/>
          <w:right w:val="single" w:sz="24" w:space="0" w:color="5B9BD5"/>
        </w:pBdr>
        <w:shd w:val="clear" w:color="auto" w:fill="C45911" w:themeFill="accent2" w:themeFillShade="BF"/>
        <w:spacing w:after="0" w:line="240" w:lineRule="auto"/>
        <w:outlineLvl w:val="0"/>
        <w:rPr>
          <w:rFonts w:ascii="Times New Roman" w:eastAsia="Times New Roman" w:hAnsi="Times New Roman" w:cs="Times New Roman"/>
          <w:caps/>
          <w:color w:val="000000" w:themeColor="text1"/>
          <w:spacing w:val="15"/>
          <w:sz w:val="24"/>
          <w:szCs w:val="24"/>
          <w:lang w:eastAsia="bg-BG"/>
        </w:rPr>
      </w:pPr>
      <w:r w:rsidRPr="009C26A2">
        <w:rPr>
          <w:rFonts w:ascii="Times New Roman" w:eastAsia="Times New Roman" w:hAnsi="Times New Roman" w:cs="Times New Roman"/>
          <w:caps/>
          <w:color w:val="000000" w:themeColor="text1"/>
          <w:spacing w:val="15"/>
          <w:sz w:val="24"/>
          <w:szCs w:val="24"/>
          <w:lang w:val="bg-BG" w:eastAsia="bg-BG"/>
        </w:rPr>
        <w:t>6</w:t>
      </w:r>
      <w:r w:rsidR="006863A4" w:rsidRPr="009C26A2">
        <w:rPr>
          <w:rFonts w:ascii="Times New Roman" w:eastAsia="Times New Roman" w:hAnsi="Times New Roman" w:cs="Times New Roman"/>
          <w:caps/>
          <w:color w:val="000000" w:themeColor="text1"/>
          <w:spacing w:val="15"/>
          <w:sz w:val="24"/>
          <w:szCs w:val="24"/>
          <w:lang w:eastAsia="bg-BG"/>
        </w:rPr>
        <w:t>.</w:t>
      </w:r>
      <w:r w:rsidRPr="009C26A2">
        <w:rPr>
          <w:rFonts w:ascii="Times New Roman" w:eastAsia="Times New Roman" w:hAnsi="Times New Roman" w:cs="Times New Roman"/>
          <w:caps/>
          <w:color w:val="000000" w:themeColor="text1"/>
          <w:spacing w:val="15"/>
          <w:sz w:val="24"/>
          <w:szCs w:val="24"/>
          <w:lang w:val="bg-BG" w:eastAsia="bg-BG"/>
        </w:rPr>
        <w:t xml:space="preserve"> </w:t>
      </w:r>
      <w:bookmarkEnd w:id="16"/>
      <w:bookmarkEnd w:id="17"/>
      <w:r w:rsidR="00630DAA" w:rsidRPr="009C26A2">
        <w:rPr>
          <w:rFonts w:ascii="Times New Roman" w:hAnsi="Times New Roman" w:cs="Times New Roman"/>
          <w:caps/>
          <w:color w:val="000000" w:themeColor="text1"/>
          <w:spacing w:val="15"/>
          <w:sz w:val="24"/>
          <w:szCs w:val="24"/>
          <w:lang w:eastAsia="bg-BG"/>
        </w:rPr>
        <w:t>ПОДГОТОВКА НА ЗАЯВЛЕНИЕТО ЗА УЧАСТИЕ И ОФЕРТАТА</w:t>
      </w:r>
    </w:p>
    <w:p w14:paraId="20BE91CC" w14:textId="06E5DDF6" w:rsidR="00E47A1D" w:rsidRPr="009C26A2" w:rsidRDefault="00E47A1D" w:rsidP="00E47A1D">
      <w:pPr>
        <w:spacing w:after="0" w:line="240" w:lineRule="auto"/>
        <w:jc w:val="both"/>
        <w:rPr>
          <w:rFonts w:ascii="Times New Roman" w:eastAsia="Calibri" w:hAnsi="Times New Roman" w:cs="Times New Roman"/>
          <w:b/>
          <w:i/>
          <w:sz w:val="24"/>
          <w:szCs w:val="24"/>
          <w:lang w:val="bg-BG"/>
        </w:rPr>
      </w:pPr>
      <w:r w:rsidRPr="009C26A2">
        <w:rPr>
          <w:rFonts w:ascii="Times New Roman" w:eastAsia="Calibri" w:hAnsi="Times New Roman" w:cs="Times New Roman"/>
          <w:b/>
          <w:color w:val="000000" w:themeColor="text1"/>
          <w:sz w:val="24"/>
          <w:szCs w:val="24"/>
          <w:lang w:val="bg-BG"/>
        </w:rPr>
        <w:t>1.</w:t>
      </w:r>
      <w:r w:rsidRPr="009C26A2">
        <w:rPr>
          <w:rFonts w:ascii="Times New Roman" w:eastAsia="Calibri" w:hAnsi="Times New Roman" w:cs="Times New Roman"/>
          <w:color w:val="000000" w:themeColor="text1"/>
          <w:sz w:val="24"/>
          <w:szCs w:val="24"/>
          <w:lang w:val="bg-BG"/>
        </w:rPr>
        <w:t xml:space="preserve"> </w:t>
      </w:r>
      <w:r w:rsidR="00630918" w:rsidRPr="009C26A2">
        <w:rPr>
          <w:rFonts w:ascii="Times New Roman" w:hAnsi="Times New Roman" w:cs="Times New Roman"/>
          <w:color w:val="000000" w:themeColor="text1"/>
          <w:sz w:val="24"/>
          <w:szCs w:val="24"/>
        </w:rPr>
        <w:t>Документите, свързани с участието в процедурата, се представят от кандидата</w:t>
      </w:r>
      <w:r w:rsidR="00630918" w:rsidRPr="009C26A2">
        <w:rPr>
          <w:rFonts w:ascii="Times New Roman" w:hAnsi="Times New Roman" w:cs="Times New Roman"/>
          <w:color w:val="000000" w:themeColor="text1"/>
          <w:sz w:val="24"/>
          <w:szCs w:val="24"/>
        </w:rPr>
        <w:br/>
        <w:t>или от участника, или от упълномощен от него представител</w:t>
      </w:r>
      <w:r w:rsidR="00630918" w:rsidRPr="009C26A2">
        <w:rPr>
          <w:rFonts w:ascii="Times New Roman" w:hAnsi="Times New Roman" w:cs="Times New Roman"/>
          <w:color w:val="000000" w:themeColor="text1"/>
          <w:sz w:val="24"/>
          <w:szCs w:val="24"/>
          <w:lang w:val="bg-BG"/>
        </w:rPr>
        <w:t xml:space="preserve"> – </w:t>
      </w:r>
      <w:r w:rsidRPr="009C26A2">
        <w:rPr>
          <w:rFonts w:ascii="Times New Roman" w:eastAsia="Calibri" w:hAnsi="Times New Roman" w:cs="Times New Roman"/>
          <w:color w:val="000000" w:themeColor="text1"/>
          <w:sz w:val="24"/>
          <w:szCs w:val="24"/>
        </w:rPr>
        <w:t>лично или чрез пощенска или куриерска услуга с препоръчана пратка с обратна разписка, на адрес</w:t>
      </w:r>
      <w:r w:rsidRPr="009C26A2">
        <w:rPr>
          <w:rFonts w:ascii="Times New Roman" w:eastAsia="Calibri" w:hAnsi="Times New Roman" w:cs="Times New Roman"/>
          <w:color w:val="000000" w:themeColor="text1"/>
          <w:sz w:val="24"/>
          <w:szCs w:val="24"/>
          <w:lang w:val="bg-BG"/>
        </w:rPr>
        <w:t>:</w:t>
      </w:r>
      <w:r w:rsidRPr="009C26A2">
        <w:rPr>
          <w:rFonts w:ascii="Times New Roman" w:eastAsia="Calibri" w:hAnsi="Times New Roman" w:cs="Times New Roman"/>
          <w:i/>
          <w:color w:val="000000" w:themeColor="text1"/>
          <w:sz w:val="24"/>
          <w:szCs w:val="24"/>
          <w:lang w:val="bg-BG"/>
        </w:rPr>
        <w:t xml:space="preserve"> </w:t>
      </w:r>
      <w:r w:rsidRPr="009C26A2">
        <w:rPr>
          <w:rFonts w:ascii="Times New Roman" w:eastAsia="Calibri" w:hAnsi="Times New Roman" w:cs="Times New Roman"/>
          <w:b/>
          <w:i/>
          <w:color w:val="000000" w:themeColor="text1"/>
          <w:sz w:val="24"/>
          <w:szCs w:val="24"/>
          <w:u w:val="single"/>
        </w:rPr>
        <w:t xml:space="preserve">Община </w:t>
      </w:r>
      <w:r w:rsidR="004B145D" w:rsidRPr="009C26A2">
        <w:rPr>
          <w:rFonts w:ascii="Times New Roman" w:hAnsi="Times New Roman" w:cs="Times New Roman"/>
          <w:b/>
          <w:i/>
          <w:color w:val="000000"/>
          <w:sz w:val="24"/>
          <w:szCs w:val="24"/>
          <w:u w:val="single"/>
        </w:rPr>
        <w:t>Елин Пелин</w:t>
      </w:r>
      <w:r w:rsidRPr="009C26A2">
        <w:rPr>
          <w:rFonts w:ascii="Times New Roman" w:hAnsi="Times New Roman" w:cs="Times New Roman"/>
          <w:b/>
          <w:i/>
          <w:color w:val="000000" w:themeColor="text1"/>
          <w:sz w:val="24"/>
          <w:szCs w:val="24"/>
          <w:u w:val="single"/>
        </w:rPr>
        <w:t xml:space="preserve">, </w:t>
      </w:r>
      <w:r w:rsidR="004B145D" w:rsidRPr="009C26A2">
        <w:rPr>
          <w:rFonts w:ascii="Times New Roman" w:hAnsi="Times New Roman" w:cs="Times New Roman"/>
          <w:b/>
          <w:i/>
          <w:color w:val="000000" w:themeColor="text1"/>
          <w:sz w:val="24"/>
          <w:szCs w:val="24"/>
          <w:u w:val="single"/>
          <w:lang w:val="bg-BG"/>
        </w:rPr>
        <w:t xml:space="preserve">п.к. </w:t>
      </w:r>
      <w:r w:rsidR="004B145D" w:rsidRPr="009C26A2">
        <w:rPr>
          <w:rFonts w:ascii="Times New Roman" w:hAnsi="Times New Roman" w:cs="Times New Roman"/>
          <w:b/>
          <w:i/>
          <w:color w:val="000000"/>
          <w:sz w:val="24"/>
          <w:szCs w:val="24"/>
          <w:u w:val="single"/>
        </w:rPr>
        <w:t>2100</w:t>
      </w:r>
      <w:r w:rsidRPr="009C26A2">
        <w:rPr>
          <w:rFonts w:ascii="Times New Roman" w:hAnsi="Times New Roman" w:cs="Times New Roman"/>
          <w:b/>
          <w:i/>
          <w:color w:val="000000" w:themeColor="text1"/>
          <w:sz w:val="24"/>
          <w:szCs w:val="24"/>
          <w:u w:val="single"/>
          <w:lang w:val="bg-BG"/>
        </w:rPr>
        <w:t xml:space="preserve">, </w:t>
      </w:r>
      <w:r w:rsidRPr="009C26A2">
        <w:rPr>
          <w:rFonts w:ascii="Times New Roman" w:hAnsi="Times New Roman" w:cs="Times New Roman"/>
          <w:b/>
          <w:i/>
          <w:color w:val="000000" w:themeColor="text1"/>
          <w:sz w:val="24"/>
          <w:szCs w:val="24"/>
          <w:u w:val="single"/>
          <w:lang w:val="bg-BG" w:eastAsia="bg-BG"/>
        </w:rPr>
        <w:t xml:space="preserve">гр. </w:t>
      </w:r>
      <w:r w:rsidR="004B145D" w:rsidRPr="009C26A2">
        <w:rPr>
          <w:rFonts w:ascii="Times New Roman" w:hAnsi="Times New Roman" w:cs="Times New Roman"/>
          <w:b/>
          <w:i/>
          <w:color w:val="000000"/>
          <w:sz w:val="24"/>
          <w:szCs w:val="24"/>
          <w:u w:val="single"/>
        </w:rPr>
        <w:t>Елин Пелин</w:t>
      </w:r>
      <w:r w:rsidRPr="009C26A2">
        <w:rPr>
          <w:rFonts w:ascii="Times New Roman" w:hAnsi="Times New Roman" w:cs="Times New Roman"/>
          <w:b/>
          <w:i/>
          <w:color w:val="000000" w:themeColor="text1"/>
          <w:sz w:val="24"/>
          <w:szCs w:val="24"/>
          <w:u w:val="single"/>
        </w:rPr>
        <w:t xml:space="preserve">, </w:t>
      </w:r>
      <w:r w:rsidR="004B145D" w:rsidRPr="009C26A2">
        <w:rPr>
          <w:rFonts w:ascii="Times New Roman" w:hAnsi="Times New Roman" w:cs="Times New Roman"/>
          <w:b/>
          <w:i/>
          <w:color w:val="000000"/>
          <w:sz w:val="24"/>
          <w:szCs w:val="24"/>
          <w:u w:val="single"/>
          <w:lang w:val="bg-BG"/>
        </w:rPr>
        <w:t>п</w:t>
      </w:r>
      <w:r w:rsidR="004B145D" w:rsidRPr="009C26A2">
        <w:rPr>
          <w:rFonts w:ascii="Times New Roman" w:hAnsi="Times New Roman" w:cs="Times New Roman"/>
          <w:b/>
          <w:i/>
          <w:color w:val="000000"/>
          <w:sz w:val="24"/>
          <w:szCs w:val="24"/>
          <w:u w:val="single"/>
        </w:rPr>
        <w:t>л. Независимост 1</w:t>
      </w:r>
      <w:r w:rsidR="004B145D" w:rsidRPr="009C26A2">
        <w:rPr>
          <w:rFonts w:ascii="Times New Roman" w:hAnsi="Times New Roman" w:cs="Times New Roman"/>
          <w:b/>
          <w:i/>
          <w:color w:val="000000"/>
          <w:sz w:val="24"/>
          <w:szCs w:val="24"/>
          <w:u w:val="single"/>
          <w:lang w:val="bg-BG"/>
        </w:rPr>
        <w:t>.</w:t>
      </w:r>
    </w:p>
    <w:p w14:paraId="49EC0518" w14:textId="77777777" w:rsidR="00E47A1D" w:rsidRPr="009C26A2" w:rsidRDefault="00E47A1D" w:rsidP="00E47A1D">
      <w:pPr>
        <w:pStyle w:val="Default"/>
        <w:jc w:val="both"/>
        <w:rPr>
          <w:rFonts w:eastAsia="Calibri"/>
          <w:color w:val="000000" w:themeColor="text1"/>
        </w:rPr>
      </w:pPr>
      <w:r w:rsidRPr="009C26A2">
        <w:rPr>
          <w:rFonts w:eastAsia="Calibri"/>
          <w:b/>
          <w:bCs/>
          <w:color w:val="000000" w:themeColor="text1"/>
        </w:rPr>
        <w:t xml:space="preserve">2. </w:t>
      </w:r>
      <w:r w:rsidRPr="009C26A2">
        <w:rPr>
          <w:rFonts w:eastAsia="Calibri"/>
          <w:color w:val="000000" w:themeColor="text1"/>
        </w:rPr>
        <w:t xml:space="preserve">Върху опаковката участникът посочва: </w:t>
      </w:r>
    </w:p>
    <w:p w14:paraId="7E8C3638" w14:textId="77777777" w:rsidR="00E47A1D" w:rsidRPr="009C26A2" w:rsidRDefault="00E47A1D" w:rsidP="00E47A1D">
      <w:pPr>
        <w:pStyle w:val="Default"/>
        <w:jc w:val="both"/>
        <w:rPr>
          <w:rFonts w:eastAsia="Calibri"/>
          <w:color w:val="auto"/>
        </w:rPr>
      </w:pPr>
      <w:r w:rsidRPr="009C26A2">
        <w:rPr>
          <w:rFonts w:eastAsia="Calibri"/>
          <w:b/>
          <w:bCs/>
          <w:color w:val="auto"/>
        </w:rPr>
        <w:t xml:space="preserve">2.1. </w:t>
      </w:r>
      <w:r w:rsidRPr="009C26A2">
        <w:rPr>
          <w:rFonts w:eastAsia="Calibri"/>
          <w:color w:val="auto"/>
          <w:lang w:val="bg-BG"/>
        </w:rPr>
        <w:t>н</w:t>
      </w:r>
      <w:r w:rsidRPr="009C26A2">
        <w:rPr>
          <w:rFonts w:eastAsia="Calibri"/>
          <w:color w:val="auto"/>
        </w:rPr>
        <w:t xml:space="preserve">аименованието на участника, включително участниците в обединението, когато е приложимо; </w:t>
      </w:r>
    </w:p>
    <w:p w14:paraId="6408EDA4" w14:textId="77777777" w:rsidR="00E47A1D" w:rsidRPr="009C26A2" w:rsidRDefault="00E47A1D" w:rsidP="00E47A1D">
      <w:pPr>
        <w:pStyle w:val="Default"/>
        <w:jc w:val="both"/>
        <w:rPr>
          <w:rFonts w:eastAsia="Calibri"/>
          <w:color w:val="auto"/>
        </w:rPr>
      </w:pPr>
      <w:r w:rsidRPr="009C26A2">
        <w:rPr>
          <w:rFonts w:eastAsia="Calibri"/>
          <w:b/>
          <w:bCs/>
          <w:color w:val="auto"/>
        </w:rPr>
        <w:t xml:space="preserve">2.2. </w:t>
      </w:r>
      <w:r w:rsidRPr="009C26A2">
        <w:rPr>
          <w:rFonts w:eastAsia="Calibri"/>
          <w:color w:val="auto"/>
          <w:lang w:val="bg-BG"/>
        </w:rPr>
        <w:t>а</w:t>
      </w:r>
      <w:r w:rsidRPr="009C26A2">
        <w:rPr>
          <w:rFonts w:eastAsia="Calibri"/>
          <w:color w:val="auto"/>
        </w:rPr>
        <w:t xml:space="preserve">дрес за кореспонденция, телефон и по възможност </w:t>
      </w:r>
      <w:r w:rsidRPr="009C26A2">
        <w:rPr>
          <w:rFonts w:eastAsia="Calibri"/>
          <w:color w:val="auto"/>
          <w:lang w:val="bg-BG"/>
        </w:rPr>
        <w:t xml:space="preserve">– </w:t>
      </w:r>
      <w:r w:rsidRPr="009C26A2">
        <w:rPr>
          <w:rFonts w:eastAsia="Calibri"/>
          <w:color w:val="auto"/>
        </w:rPr>
        <w:t xml:space="preserve">факс и електронен адрес; </w:t>
      </w:r>
    </w:p>
    <w:p w14:paraId="45918A9D" w14:textId="77777777" w:rsidR="00E47A1D" w:rsidRPr="009C26A2" w:rsidRDefault="00E47A1D" w:rsidP="00E47A1D">
      <w:pPr>
        <w:spacing w:after="0" w:line="240" w:lineRule="auto"/>
        <w:jc w:val="both"/>
        <w:rPr>
          <w:rFonts w:ascii="Times New Roman" w:hAnsi="Times New Roman" w:cs="Times New Roman"/>
          <w:sz w:val="24"/>
          <w:szCs w:val="24"/>
        </w:rPr>
      </w:pPr>
      <w:r w:rsidRPr="009C26A2">
        <w:rPr>
          <w:rFonts w:ascii="Times New Roman" w:eastAsia="Calibri" w:hAnsi="Times New Roman" w:cs="Times New Roman"/>
          <w:b/>
          <w:bCs/>
          <w:sz w:val="24"/>
          <w:szCs w:val="24"/>
        </w:rPr>
        <w:t xml:space="preserve">2.3. </w:t>
      </w:r>
      <w:r w:rsidRPr="009C26A2">
        <w:rPr>
          <w:rFonts w:ascii="Times New Roman" w:hAnsi="Times New Roman" w:cs="Times New Roman"/>
          <w:sz w:val="24"/>
          <w:szCs w:val="24"/>
          <w:lang w:val="bg-BG"/>
        </w:rPr>
        <w:t>н</w:t>
      </w:r>
      <w:r w:rsidRPr="009C26A2">
        <w:rPr>
          <w:rFonts w:ascii="Times New Roman" w:hAnsi="Times New Roman" w:cs="Times New Roman"/>
          <w:sz w:val="24"/>
          <w:szCs w:val="24"/>
        </w:rPr>
        <w:t>аименованието на поръчката, за която се подават документите.</w:t>
      </w:r>
    </w:p>
    <w:p w14:paraId="7B7F814C" w14:textId="77777777" w:rsidR="00E47A1D" w:rsidRPr="009C26A2" w:rsidRDefault="00E47A1D" w:rsidP="00E47A1D">
      <w:pPr>
        <w:autoSpaceDE w:val="0"/>
        <w:autoSpaceDN w:val="0"/>
        <w:adjustRightInd w:val="0"/>
        <w:spacing w:after="0" w:line="240" w:lineRule="auto"/>
        <w:jc w:val="both"/>
        <w:rPr>
          <w:rFonts w:ascii="Times New Roman" w:eastAsia="Calibri" w:hAnsi="Times New Roman" w:cs="Times New Roman"/>
          <w:b/>
          <w:sz w:val="24"/>
          <w:szCs w:val="24"/>
          <w:lang w:val="bg-BG"/>
        </w:rPr>
      </w:pPr>
    </w:p>
    <w:p w14:paraId="65903FC3" w14:textId="7AE430C6" w:rsidR="00E47A1D" w:rsidRPr="009C26A2" w:rsidRDefault="00E47A1D" w:rsidP="00E47A1D">
      <w:pPr>
        <w:autoSpaceDE w:val="0"/>
        <w:autoSpaceDN w:val="0"/>
        <w:adjustRightInd w:val="0"/>
        <w:spacing w:after="0" w:line="240" w:lineRule="auto"/>
        <w:jc w:val="both"/>
        <w:rPr>
          <w:rFonts w:ascii="Times New Roman" w:eastAsia="Calibri" w:hAnsi="Times New Roman" w:cs="Times New Roman"/>
          <w:b/>
          <w:sz w:val="24"/>
          <w:szCs w:val="24"/>
        </w:rPr>
      </w:pPr>
      <w:r w:rsidRPr="009C26A2">
        <w:rPr>
          <w:rFonts w:ascii="Times New Roman" w:eastAsia="Calibri" w:hAnsi="Times New Roman" w:cs="Times New Roman"/>
          <w:b/>
          <w:sz w:val="24"/>
          <w:szCs w:val="24"/>
        </w:rPr>
        <w:t>3. С</w:t>
      </w:r>
      <w:r w:rsidR="009204CF" w:rsidRPr="009C26A2">
        <w:rPr>
          <w:rFonts w:ascii="Times New Roman" w:eastAsia="Calibri" w:hAnsi="Times New Roman" w:cs="Times New Roman"/>
          <w:b/>
          <w:sz w:val="24"/>
          <w:szCs w:val="24"/>
        </w:rPr>
        <w:t xml:space="preserve">ъдържание на </w:t>
      </w:r>
      <w:r w:rsidR="009204CF" w:rsidRPr="009C26A2">
        <w:rPr>
          <w:rFonts w:ascii="Times New Roman" w:eastAsia="Calibri" w:hAnsi="Times New Roman" w:cs="Times New Roman"/>
          <w:b/>
          <w:color w:val="000000" w:themeColor="text1"/>
          <w:sz w:val="24"/>
          <w:szCs w:val="24"/>
        </w:rPr>
        <w:t>запечатан</w:t>
      </w:r>
      <w:r w:rsidR="009204CF" w:rsidRPr="009C26A2">
        <w:rPr>
          <w:rFonts w:ascii="Times New Roman" w:eastAsia="Calibri" w:hAnsi="Times New Roman" w:cs="Times New Roman"/>
          <w:b/>
          <w:color w:val="000000" w:themeColor="text1"/>
          <w:sz w:val="24"/>
          <w:szCs w:val="24"/>
          <w:lang w:val="bg-BG"/>
        </w:rPr>
        <w:t xml:space="preserve">ата </w:t>
      </w:r>
      <w:r w:rsidR="009204CF" w:rsidRPr="009C26A2">
        <w:rPr>
          <w:rFonts w:ascii="Times New Roman" w:eastAsia="Calibri" w:hAnsi="Times New Roman" w:cs="Times New Roman"/>
          <w:b/>
          <w:color w:val="000000" w:themeColor="text1"/>
          <w:sz w:val="24"/>
          <w:szCs w:val="24"/>
        </w:rPr>
        <w:t>непрозрач</w:t>
      </w:r>
      <w:r w:rsidR="009204CF" w:rsidRPr="009C26A2">
        <w:rPr>
          <w:rFonts w:ascii="Times New Roman" w:eastAsia="Calibri" w:hAnsi="Times New Roman" w:cs="Times New Roman"/>
          <w:b/>
          <w:color w:val="000000" w:themeColor="text1"/>
          <w:sz w:val="24"/>
          <w:szCs w:val="24"/>
          <w:lang w:val="bg-BG"/>
        </w:rPr>
        <w:t>на</w:t>
      </w:r>
      <w:r w:rsidR="009204CF" w:rsidRPr="009C26A2">
        <w:rPr>
          <w:rFonts w:ascii="Times New Roman" w:eastAsia="Calibri" w:hAnsi="Times New Roman" w:cs="Times New Roman"/>
          <w:b/>
          <w:color w:val="000000" w:themeColor="text1"/>
          <w:sz w:val="24"/>
          <w:szCs w:val="24"/>
        </w:rPr>
        <w:t xml:space="preserve"> опаковка</w:t>
      </w:r>
    </w:p>
    <w:p w14:paraId="69EAFF1E" w14:textId="41B2BE5C" w:rsidR="00E47A1D" w:rsidRPr="009C26A2" w:rsidRDefault="00E47A1D" w:rsidP="00E47A1D">
      <w:pPr>
        <w:tabs>
          <w:tab w:val="left" w:pos="567"/>
        </w:tabs>
        <w:spacing w:after="0" w:line="240" w:lineRule="auto"/>
        <w:contextualSpacing/>
        <w:jc w:val="both"/>
        <w:rPr>
          <w:rFonts w:ascii="Times New Roman" w:hAnsi="Times New Roman" w:cs="Times New Roman"/>
          <w:noProof/>
          <w:sz w:val="24"/>
          <w:szCs w:val="24"/>
          <w:lang w:val="bg-BG" w:eastAsia="bg-BG"/>
        </w:rPr>
      </w:pPr>
      <w:r w:rsidRPr="009C26A2">
        <w:rPr>
          <w:rFonts w:ascii="Times New Roman" w:hAnsi="Times New Roman" w:cs="Times New Roman"/>
          <w:noProof/>
          <w:sz w:val="24"/>
          <w:szCs w:val="24"/>
          <w:lang w:val="bg-BG" w:eastAsia="bg-BG"/>
        </w:rPr>
        <w:t xml:space="preserve">Всички документи, съдържащи се в запечатаната непрозрачна опаковка, вкл. заявлението за участие и офертата, следва да бъдат на български език. </w:t>
      </w:r>
    </w:p>
    <w:p w14:paraId="013DA9CA" w14:textId="77777777" w:rsidR="003A19F0" w:rsidRPr="009C26A2" w:rsidRDefault="003A19F0" w:rsidP="00E47A1D">
      <w:pPr>
        <w:tabs>
          <w:tab w:val="left" w:pos="567"/>
        </w:tabs>
        <w:spacing w:after="0" w:line="240" w:lineRule="auto"/>
        <w:contextualSpacing/>
        <w:jc w:val="both"/>
        <w:rPr>
          <w:rFonts w:ascii="Times New Roman" w:hAnsi="Times New Roman" w:cs="Times New Roman"/>
          <w:noProof/>
          <w:sz w:val="24"/>
          <w:szCs w:val="24"/>
          <w:lang w:val="bg-BG" w:eastAsia="bg-BG"/>
        </w:rPr>
      </w:pPr>
    </w:p>
    <w:p w14:paraId="774A1596" w14:textId="711ECEB6" w:rsidR="00E47A1D" w:rsidRPr="009C26A2" w:rsidRDefault="00E47A1D" w:rsidP="00E47A1D">
      <w:pPr>
        <w:autoSpaceDE w:val="0"/>
        <w:autoSpaceDN w:val="0"/>
        <w:adjustRightInd w:val="0"/>
        <w:spacing w:after="0" w:line="240" w:lineRule="auto"/>
        <w:jc w:val="both"/>
        <w:rPr>
          <w:rFonts w:ascii="Times New Roman" w:eastAsia="Calibri" w:hAnsi="Times New Roman" w:cs="Times New Roman"/>
          <w:b/>
          <w:sz w:val="24"/>
          <w:szCs w:val="24"/>
        </w:rPr>
      </w:pPr>
      <w:r w:rsidRPr="009C26A2">
        <w:rPr>
          <w:rFonts w:ascii="Times New Roman" w:hAnsi="Times New Roman" w:cs="Times New Roman"/>
          <w:noProof/>
          <w:color w:val="000000"/>
          <w:sz w:val="24"/>
          <w:szCs w:val="24"/>
          <w:lang w:val="bg-BG" w:eastAsia="bg-BG"/>
        </w:rPr>
        <w:t xml:space="preserve">Когато участникът в процедурата е чуждестранно физическо или юридическо лице или </w:t>
      </w:r>
      <w:r w:rsidRPr="009C26A2">
        <w:rPr>
          <w:rFonts w:ascii="Times New Roman" w:eastAsia="Calibri" w:hAnsi="Times New Roman" w:cs="Times New Roman"/>
          <w:sz w:val="24"/>
          <w:szCs w:val="24"/>
        </w:rPr>
        <w:t>обединение на чуждестранни физически и/или юридически лица, документите, които се представят за участие следва да бъдат в превод на български език.</w:t>
      </w:r>
      <w:r w:rsidRPr="009C26A2">
        <w:rPr>
          <w:rFonts w:ascii="Times New Roman" w:eastAsia="Calibri" w:hAnsi="Times New Roman" w:cs="Times New Roman"/>
          <w:b/>
          <w:sz w:val="24"/>
          <w:szCs w:val="24"/>
        </w:rPr>
        <w:t xml:space="preserve"> </w:t>
      </w:r>
    </w:p>
    <w:p w14:paraId="45ED1ECB" w14:textId="34C32332" w:rsidR="003A19F0" w:rsidRPr="009C26A2" w:rsidRDefault="003A19F0" w:rsidP="00E47A1D">
      <w:pPr>
        <w:autoSpaceDE w:val="0"/>
        <w:autoSpaceDN w:val="0"/>
        <w:adjustRightInd w:val="0"/>
        <w:spacing w:after="0" w:line="240" w:lineRule="auto"/>
        <w:jc w:val="both"/>
        <w:rPr>
          <w:rFonts w:ascii="Times New Roman" w:eastAsia="Calibri" w:hAnsi="Times New Roman" w:cs="Times New Roman"/>
          <w:b/>
          <w:sz w:val="24"/>
          <w:szCs w:val="24"/>
        </w:rPr>
      </w:pPr>
    </w:p>
    <w:p w14:paraId="60DB86DC" w14:textId="77777777" w:rsidR="006F535F" w:rsidRPr="009C26A2" w:rsidRDefault="006F535F" w:rsidP="006F535F">
      <w:pPr>
        <w:autoSpaceDE w:val="0"/>
        <w:autoSpaceDN w:val="0"/>
        <w:adjustRightInd w:val="0"/>
        <w:spacing w:after="120"/>
        <w:jc w:val="both"/>
        <w:rPr>
          <w:rFonts w:ascii="Times New Roman" w:hAnsi="Times New Roman" w:cs="Times New Roman"/>
          <w:color w:val="000000"/>
          <w:sz w:val="24"/>
          <w:szCs w:val="24"/>
          <w:lang w:val="bg-BG"/>
        </w:rPr>
      </w:pPr>
      <w:r w:rsidRPr="009C26A2">
        <w:rPr>
          <w:rFonts w:ascii="Times New Roman" w:hAnsi="Times New Roman" w:cs="Times New Roman"/>
          <w:color w:val="000000"/>
          <w:sz w:val="24"/>
          <w:szCs w:val="24"/>
        </w:rPr>
        <w:t>Когато документи, свързани с участие в обществени поръчки, се подават от лице, което представлява участника по пълномощие, в еЕЕДОП се посочва информация относно обхвата на представителната му власт</w:t>
      </w:r>
      <w:r w:rsidRPr="009C26A2">
        <w:rPr>
          <w:rFonts w:ascii="Times New Roman" w:hAnsi="Times New Roman" w:cs="Times New Roman"/>
          <w:color w:val="000000"/>
          <w:sz w:val="24"/>
          <w:szCs w:val="24"/>
          <w:lang w:val="bg-BG"/>
        </w:rPr>
        <w:t>.</w:t>
      </w:r>
    </w:p>
    <w:p w14:paraId="60D188D4" w14:textId="77777777" w:rsidR="006F535F" w:rsidRPr="009C26A2" w:rsidRDefault="006F535F" w:rsidP="006F535F">
      <w:pPr>
        <w:jc w:val="both"/>
        <w:rPr>
          <w:rFonts w:ascii="Times New Roman" w:hAnsi="Times New Roman" w:cs="Times New Roman"/>
          <w:sz w:val="24"/>
          <w:szCs w:val="24"/>
          <w:lang w:val="bg-BG"/>
        </w:rPr>
      </w:pPr>
      <w:r w:rsidRPr="009C26A2">
        <w:rPr>
          <w:rFonts w:ascii="Times New Roman" w:hAnsi="Times New Roman" w:cs="Times New Roman"/>
          <w:sz w:val="24"/>
          <w:szCs w:val="24"/>
          <w:lang w:val="bg-BG"/>
        </w:rPr>
        <w:t xml:space="preserve">Офертата се подписва от представляващия участника или от надлежно упълномощено лице, като в офертата се прилага </w:t>
      </w:r>
      <w:r w:rsidRPr="009C26A2">
        <w:rPr>
          <w:rFonts w:ascii="Times New Roman" w:hAnsi="Times New Roman" w:cs="Times New Roman"/>
          <w:color w:val="000000"/>
          <w:sz w:val="24"/>
          <w:szCs w:val="24"/>
          <w:lang w:val="bg-BG"/>
        </w:rPr>
        <w:t>документа за упълномощаване – оригинал или заверено копие</w:t>
      </w:r>
      <w:r w:rsidRPr="009C26A2">
        <w:rPr>
          <w:rFonts w:ascii="Times New Roman" w:hAnsi="Times New Roman" w:cs="Times New Roman"/>
          <w:sz w:val="24"/>
          <w:szCs w:val="24"/>
          <w:lang w:val="bg-BG"/>
        </w:rPr>
        <w:t xml:space="preserve">. </w:t>
      </w:r>
    </w:p>
    <w:p w14:paraId="77A694A7" w14:textId="17E60DF3" w:rsidR="003F383E" w:rsidRPr="009C26A2" w:rsidRDefault="00F60203" w:rsidP="00601AC8">
      <w:pPr>
        <w:tabs>
          <w:tab w:val="left" w:pos="900"/>
        </w:tabs>
        <w:spacing w:after="120"/>
        <w:jc w:val="both"/>
        <w:rPr>
          <w:rFonts w:ascii="Times New Roman" w:hAnsi="Times New Roman" w:cs="Times New Roman"/>
          <w:color w:val="000000"/>
          <w:sz w:val="24"/>
          <w:lang w:eastAsia="bg-BG"/>
        </w:rPr>
      </w:pPr>
      <w:r w:rsidRPr="009C26A2">
        <w:rPr>
          <w:rFonts w:ascii="Times New Roman" w:hAnsi="Times New Roman" w:cs="Times New Roman"/>
          <w:b/>
          <w:color w:val="000000"/>
          <w:sz w:val="24"/>
          <w:u w:val="single"/>
          <w:lang w:val="bg-BG" w:eastAsia="bg-BG"/>
        </w:rPr>
        <w:lastRenderedPageBreak/>
        <w:t>Важно:</w:t>
      </w:r>
      <w:r w:rsidRPr="009C26A2">
        <w:rPr>
          <w:rFonts w:ascii="Times New Roman" w:hAnsi="Times New Roman" w:cs="Times New Roman"/>
          <w:color w:val="000000"/>
          <w:sz w:val="24"/>
          <w:lang w:val="bg-BG" w:eastAsia="bg-BG"/>
        </w:rPr>
        <w:t xml:space="preserve"> </w:t>
      </w:r>
      <w:r w:rsidR="00D70F3C" w:rsidRPr="009C26A2">
        <w:rPr>
          <w:rFonts w:ascii="Times New Roman" w:hAnsi="Times New Roman" w:cs="Times New Roman"/>
          <w:color w:val="000000"/>
          <w:sz w:val="24"/>
          <w:lang w:eastAsia="bg-BG"/>
        </w:rPr>
        <w:t xml:space="preserve">Представените образци за участие са задължителни за участника. Ако офертата не е представена по приложените образци, възложителят отстранява участника от участие на основание чл. 107, т. 5 от ЗОП, поради това, че офертата </w:t>
      </w:r>
      <w:r w:rsidR="00D70F3C" w:rsidRPr="009C26A2">
        <w:rPr>
          <w:rFonts w:ascii="Times New Roman" w:hAnsi="Times New Roman" w:cs="Times New Roman"/>
          <w:color w:val="000000"/>
          <w:sz w:val="24"/>
          <w:shd w:val="clear" w:color="auto" w:fill="FFFFFF"/>
        </w:rPr>
        <w:t>не отговаря на условията за представяне</w:t>
      </w:r>
      <w:r w:rsidR="00D70F3C" w:rsidRPr="009C26A2">
        <w:rPr>
          <w:rFonts w:ascii="Times New Roman" w:hAnsi="Times New Roman" w:cs="Times New Roman"/>
          <w:color w:val="000000"/>
          <w:sz w:val="24"/>
          <w:lang w:eastAsia="bg-BG"/>
        </w:rPr>
        <w:t>.</w:t>
      </w:r>
    </w:p>
    <w:p w14:paraId="3DAD719F" w14:textId="4CA1CA1F" w:rsidR="00E47A1D" w:rsidRPr="009C26A2" w:rsidRDefault="00E47A1D" w:rsidP="00E47A1D">
      <w:pPr>
        <w:autoSpaceDE w:val="0"/>
        <w:autoSpaceDN w:val="0"/>
        <w:adjustRightInd w:val="0"/>
        <w:spacing w:after="0" w:line="240" w:lineRule="auto"/>
        <w:jc w:val="both"/>
        <w:rPr>
          <w:rFonts w:ascii="Times New Roman" w:hAnsi="Times New Roman" w:cs="Times New Roman"/>
          <w:noProof/>
          <w:color w:val="000000"/>
          <w:sz w:val="24"/>
          <w:szCs w:val="24"/>
          <w:u w:val="single"/>
          <w:lang w:val="bg-BG" w:eastAsia="bg-BG"/>
        </w:rPr>
      </w:pPr>
      <w:r w:rsidRPr="009C26A2">
        <w:rPr>
          <w:rFonts w:ascii="Times New Roman" w:hAnsi="Times New Roman" w:cs="Times New Roman"/>
          <w:noProof/>
          <w:color w:val="000000"/>
          <w:sz w:val="24"/>
          <w:szCs w:val="24"/>
          <w:u w:val="single"/>
          <w:lang w:val="bg-BG" w:eastAsia="bg-BG"/>
        </w:rPr>
        <w:t xml:space="preserve">Участниците следва да подадат само една оферта за изпълнение предмета на поръчката, като описаните по-долу документи следва да се съдържат в офертата! </w:t>
      </w:r>
    </w:p>
    <w:p w14:paraId="75D3E00C" w14:textId="77777777" w:rsidR="003F383E" w:rsidRPr="009C26A2" w:rsidRDefault="003F383E" w:rsidP="00E47A1D">
      <w:pPr>
        <w:autoSpaceDE w:val="0"/>
        <w:autoSpaceDN w:val="0"/>
        <w:adjustRightInd w:val="0"/>
        <w:spacing w:after="0" w:line="240" w:lineRule="auto"/>
        <w:jc w:val="both"/>
        <w:rPr>
          <w:rFonts w:ascii="Times New Roman" w:hAnsi="Times New Roman" w:cs="Times New Roman"/>
          <w:b/>
          <w:noProof/>
          <w:color w:val="000000"/>
          <w:sz w:val="24"/>
          <w:szCs w:val="24"/>
          <w:lang w:val="bg-BG" w:eastAsia="bg-BG"/>
        </w:rPr>
      </w:pPr>
    </w:p>
    <w:p w14:paraId="41ECC431" w14:textId="77777777" w:rsidR="00E47A1D" w:rsidRPr="009C26A2" w:rsidRDefault="00E47A1D" w:rsidP="00E47A1D">
      <w:pPr>
        <w:autoSpaceDE w:val="0"/>
        <w:autoSpaceDN w:val="0"/>
        <w:adjustRightInd w:val="0"/>
        <w:spacing w:after="0" w:line="240" w:lineRule="auto"/>
        <w:jc w:val="both"/>
        <w:rPr>
          <w:rFonts w:ascii="Times New Roman" w:eastAsia="Calibri" w:hAnsi="Times New Roman" w:cs="Times New Roman"/>
          <w:b/>
          <w:bCs/>
          <w:sz w:val="24"/>
          <w:szCs w:val="24"/>
        </w:rPr>
      </w:pPr>
      <w:r w:rsidRPr="009C26A2">
        <w:rPr>
          <w:rFonts w:ascii="Times New Roman" w:eastAsia="Calibri" w:hAnsi="Times New Roman" w:cs="Times New Roman"/>
          <w:b/>
          <w:bCs/>
          <w:sz w:val="24"/>
          <w:szCs w:val="24"/>
          <w:lang w:val="bg-BG"/>
        </w:rPr>
        <w:t>3.</w:t>
      </w:r>
      <w:r w:rsidRPr="009C26A2">
        <w:rPr>
          <w:rFonts w:ascii="Times New Roman" w:eastAsia="Calibri" w:hAnsi="Times New Roman" w:cs="Times New Roman"/>
          <w:b/>
          <w:bCs/>
          <w:sz w:val="24"/>
          <w:szCs w:val="24"/>
        </w:rPr>
        <w:t xml:space="preserve">1. </w:t>
      </w:r>
      <w:r w:rsidRPr="009C26A2">
        <w:rPr>
          <w:rFonts w:ascii="Times New Roman" w:eastAsia="Calibri" w:hAnsi="Times New Roman" w:cs="Times New Roman"/>
          <w:sz w:val="24"/>
          <w:szCs w:val="24"/>
        </w:rPr>
        <w:t>Опис на предоставените документи</w:t>
      </w:r>
      <w:r w:rsidRPr="009C26A2">
        <w:rPr>
          <w:rFonts w:ascii="Times New Roman" w:eastAsia="Calibri" w:hAnsi="Times New Roman" w:cs="Times New Roman"/>
          <w:sz w:val="24"/>
          <w:szCs w:val="24"/>
          <w:lang w:val="bg-BG"/>
        </w:rPr>
        <w:t xml:space="preserve"> </w:t>
      </w:r>
      <w:r w:rsidRPr="009C26A2">
        <w:rPr>
          <w:rFonts w:ascii="Times New Roman" w:eastAsia="Calibri" w:hAnsi="Times New Roman" w:cs="Times New Roman"/>
          <w:sz w:val="24"/>
          <w:szCs w:val="24"/>
        </w:rPr>
        <w:t>-</w:t>
      </w:r>
      <w:r w:rsidRPr="009C26A2">
        <w:rPr>
          <w:rFonts w:ascii="Times New Roman" w:eastAsia="Calibri" w:hAnsi="Times New Roman" w:cs="Times New Roman"/>
          <w:sz w:val="24"/>
          <w:szCs w:val="24"/>
          <w:lang w:val="bg-BG"/>
        </w:rPr>
        <w:t xml:space="preserve"> </w:t>
      </w:r>
      <w:r w:rsidRPr="009C26A2">
        <w:rPr>
          <w:rFonts w:ascii="Times New Roman" w:eastAsia="Calibri" w:hAnsi="Times New Roman" w:cs="Times New Roman"/>
          <w:bCs/>
          <w:i/>
          <w:sz w:val="24"/>
          <w:szCs w:val="24"/>
        </w:rPr>
        <w:t>Образец № 1;</w:t>
      </w:r>
    </w:p>
    <w:p w14:paraId="332F6711" w14:textId="77777777" w:rsidR="00E47A1D" w:rsidRPr="009C26A2" w:rsidRDefault="00E47A1D" w:rsidP="00E47A1D">
      <w:pPr>
        <w:spacing w:after="0" w:line="240" w:lineRule="auto"/>
        <w:jc w:val="both"/>
        <w:rPr>
          <w:rFonts w:ascii="Times New Roman" w:hAnsi="Times New Roman" w:cs="Times New Roman"/>
          <w:sz w:val="24"/>
          <w:szCs w:val="24"/>
        </w:rPr>
      </w:pPr>
      <w:r w:rsidRPr="009C26A2">
        <w:rPr>
          <w:rFonts w:ascii="Times New Roman" w:hAnsi="Times New Roman" w:cs="Times New Roman"/>
          <w:sz w:val="24"/>
          <w:szCs w:val="24"/>
        </w:rPr>
        <w:t xml:space="preserve">Попълва се и се представя от представляващия участника или от изрично упълномощено от него лице. </w:t>
      </w:r>
    </w:p>
    <w:p w14:paraId="3C91B3CB" w14:textId="77777777" w:rsidR="00E47A1D" w:rsidRPr="00FC5AB6" w:rsidRDefault="00E47A1D" w:rsidP="00726019">
      <w:pPr>
        <w:tabs>
          <w:tab w:val="left" w:pos="142"/>
        </w:tabs>
        <w:autoSpaceDE w:val="0"/>
        <w:autoSpaceDN w:val="0"/>
        <w:adjustRightInd w:val="0"/>
        <w:spacing w:after="0" w:line="240" w:lineRule="auto"/>
        <w:jc w:val="both"/>
        <w:rPr>
          <w:rFonts w:ascii="Times New Roman" w:eastAsia="Calibri" w:hAnsi="Times New Roman" w:cs="Times New Roman"/>
          <w:sz w:val="24"/>
          <w:szCs w:val="24"/>
          <w:lang w:val="bg-BG"/>
        </w:rPr>
      </w:pPr>
      <w:r w:rsidRPr="00FC5AB6">
        <w:rPr>
          <w:rFonts w:ascii="Times New Roman" w:eastAsia="Calibri" w:hAnsi="Times New Roman" w:cs="Times New Roman"/>
          <w:b/>
          <w:bCs/>
          <w:sz w:val="24"/>
          <w:szCs w:val="24"/>
          <w:lang w:val="bg-BG"/>
        </w:rPr>
        <w:t>3.</w:t>
      </w:r>
      <w:r w:rsidRPr="00FC5AB6">
        <w:rPr>
          <w:rFonts w:ascii="Times New Roman" w:eastAsia="Calibri" w:hAnsi="Times New Roman" w:cs="Times New Roman"/>
          <w:b/>
          <w:bCs/>
          <w:sz w:val="24"/>
          <w:szCs w:val="24"/>
        </w:rPr>
        <w:t>2.</w:t>
      </w:r>
      <w:r w:rsidRPr="00FC5AB6">
        <w:rPr>
          <w:rFonts w:ascii="Times New Roman" w:eastAsia="Calibri" w:hAnsi="Times New Roman" w:cs="Times New Roman"/>
          <w:b/>
          <w:bCs/>
          <w:sz w:val="24"/>
          <w:szCs w:val="24"/>
          <w:lang w:val="bg-BG"/>
        </w:rPr>
        <w:t xml:space="preserve"> </w:t>
      </w:r>
      <w:r w:rsidRPr="00FC5AB6">
        <w:rPr>
          <w:rFonts w:ascii="Times New Roman" w:eastAsia="Calibri" w:hAnsi="Times New Roman" w:cs="Times New Roman"/>
          <w:sz w:val="24"/>
          <w:szCs w:val="24"/>
          <w:lang w:val="bg-BG"/>
        </w:rPr>
        <w:t>Заявление за участие, което включва следните документи:</w:t>
      </w:r>
    </w:p>
    <w:p w14:paraId="15603807" w14:textId="1E7F311D" w:rsidR="00726019" w:rsidRPr="00FC5AB6" w:rsidRDefault="00E47A1D" w:rsidP="00726019">
      <w:pPr>
        <w:spacing w:line="240" w:lineRule="auto"/>
        <w:contextualSpacing/>
        <w:jc w:val="both"/>
        <w:outlineLvl w:val="4"/>
        <w:rPr>
          <w:rFonts w:ascii="Times New Roman" w:hAnsi="Times New Roman" w:cs="Times New Roman"/>
          <w:b/>
          <w:i/>
          <w:color w:val="000000" w:themeColor="text1"/>
          <w:sz w:val="24"/>
          <w:szCs w:val="24"/>
          <w:lang w:val="bg-BG"/>
        </w:rPr>
      </w:pPr>
      <w:r w:rsidRPr="00FC5AB6">
        <w:rPr>
          <w:rFonts w:ascii="Times New Roman" w:hAnsi="Times New Roman" w:cs="Times New Roman"/>
          <w:b/>
          <w:sz w:val="24"/>
          <w:szCs w:val="24"/>
          <w:lang w:val="bg-BG" w:eastAsia="ar-SA"/>
        </w:rPr>
        <w:t xml:space="preserve">3.2.1. </w:t>
      </w:r>
      <w:r w:rsidR="00726019" w:rsidRPr="00FC5AB6">
        <w:rPr>
          <w:rFonts w:ascii="Times New Roman" w:hAnsi="Times New Roman" w:cs="Times New Roman"/>
          <w:sz w:val="24"/>
          <w:szCs w:val="24"/>
          <w:u w:val="single"/>
          <w:lang w:val="bg-BG" w:eastAsia="ar-SA"/>
        </w:rPr>
        <w:t>Единен европейски документ за обществени поръчки (еЕЕДОП)</w:t>
      </w:r>
      <w:r w:rsidR="00726019" w:rsidRPr="00FC5AB6">
        <w:rPr>
          <w:rFonts w:ascii="Times New Roman" w:hAnsi="Times New Roman" w:cs="Times New Roman"/>
          <w:b/>
          <w:sz w:val="24"/>
          <w:szCs w:val="24"/>
          <w:lang w:val="bg-BG" w:eastAsia="ar-SA"/>
        </w:rPr>
        <w:t xml:space="preserve"> </w:t>
      </w:r>
      <w:r w:rsidR="00726019" w:rsidRPr="00FC5AB6">
        <w:rPr>
          <w:rFonts w:ascii="Times New Roman" w:hAnsi="Times New Roman" w:cs="Times New Roman"/>
          <w:sz w:val="24"/>
          <w:szCs w:val="24"/>
          <w:lang w:val="bg-BG" w:eastAsia="ar-SA"/>
        </w:rPr>
        <w:t xml:space="preserve">в </w:t>
      </w:r>
      <w:r w:rsidR="00726019" w:rsidRPr="00FC5AB6">
        <w:rPr>
          <w:rFonts w:ascii="Times New Roman" w:hAnsi="Times New Roman" w:cs="Times New Roman"/>
          <w:color w:val="000000" w:themeColor="text1"/>
          <w:sz w:val="24"/>
          <w:szCs w:val="24"/>
          <w:lang w:val="bg-BG" w:eastAsia="ar-SA"/>
        </w:rPr>
        <w:t xml:space="preserve">съответствие </w:t>
      </w:r>
      <w:r w:rsidR="00726019" w:rsidRPr="00FC5AB6">
        <w:rPr>
          <w:rFonts w:ascii="Times New Roman" w:hAnsi="Times New Roman" w:cs="Times New Roman"/>
          <w:color w:val="000000" w:themeColor="text1"/>
          <w:sz w:val="24"/>
          <w:szCs w:val="24"/>
          <w:shd w:val="clear" w:color="auto" w:fill="FFFFFF"/>
        </w:rPr>
        <w:t>с изискванията</w:t>
      </w:r>
      <w:r w:rsidR="00726019" w:rsidRPr="00FC5AB6">
        <w:rPr>
          <w:rFonts w:ascii="Times New Roman" w:hAnsi="Times New Roman" w:cs="Times New Roman"/>
          <w:color w:val="000000" w:themeColor="text1"/>
          <w:sz w:val="24"/>
          <w:szCs w:val="24"/>
          <w:shd w:val="clear" w:color="auto" w:fill="FFFFFF"/>
          <w:lang w:val="bg-BG"/>
        </w:rPr>
        <w:t xml:space="preserve"> </w:t>
      </w:r>
      <w:r w:rsidR="00726019" w:rsidRPr="00FC5AB6">
        <w:rPr>
          <w:rFonts w:ascii="Times New Roman" w:hAnsi="Times New Roman" w:cs="Times New Roman"/>
          <w:color w:val="000000" w:themeColor="text1"/>
          <w:sz w:val="24"/>
          <w:szCs w:val="24"/>
          <w:shd w:val="clear" w:color="auto" w:fill="FFFFFF"/>
        </w:rPr>
        <w:t>на </w:t>
      </w:r>
      <w:r w:rsidR="00726019" w:rsidRPr="00FC5AB6">
        <w:rPr>
          <w:rFonts w:ascii="Times New Roman" w:hAnsi="Times New Roman" w:cs="Times New Roman"/>
          <w:sz w:val="24"/>
          <w:szCs w:val="24"/>
          <w:shd w:val="clear" w:color="auto" w:fill="FFFFFF"/>
        </w:rPr>
        <w:t>чл. 67 от ЗОП</w:t>
      </w:r>
      <w:r w:rsidR="00726019" w:rsidRPr="00FC5AB6">
        <w:rPr>
          <w:rFonts w:ascii="Times New Roman" w:hAnsi="Times New Roman" w:cs="Times New Roman"/>
          <w:color w:val="000000" w:themeColor="text1"/>
          <w:sz w:val="24"/>
          <w:szCs w:val="24"/>
          <w:shd w:val="clear" w:color="auto" w:fill="FFFFFF"/>
        </w:rPr>
        <w:t> и условията на възложителя</w:t>
      </w:r>
      <w:r w:rsidR="00726019" w:rsidRPr="00FC5AB6">
        <w:rPr>
          <w:rFonts w:ascii="Times New Roman" w:hAnsi="Times New Roman" w:cs="Times New Roman"/>
          <w:color w:val="000000" w:themeColor="text1"/>
          <w:sz w:val="24"/>
          <w:szCs w:val="24"/>
          <w:shd w:val="clear" w:color="auto" w:fill="FFFFFF"/>
          <w:lang w:val="bg-BG"/>
        </w:rPr>
        <w:t>,</w:t>
      </w:r>
      <w:r w:rsidR="00726019" w:rsidRPr="00FC5AB6">
        <w:rPr>
          <w:rFonts w:ascii="Times New Roman" w:hAnsi="Times New Roman" w:cs="Times New Roman"/>
          <w:color w:val="000000" w:themeColor="text1"/>
          <w:sz w:val="24"/>
          <w:szCs w:val="24"/>
          <w:lang w:val="bg-BG" w:eastAsia="ar-SA"/>
        </w:rPr>
        <w:t xml:space="preserve"> а когато е приложимо – еЕЕДОП</w:t>
      </w:r>
      <w:r w:rsidR="00726019" w:rsidRPr="00FC5AB6">
        <w:rPr>
          <w:rFonts w:ascii="Times New Roman" w:hAnsi="Times New Roman" w:cs="Times New Roman"/>
          <w:b/>
          <w:color w:val="000000" w:themeColor="text1"/>
          <w:sz w:val="24"/>
          <w:szCs w:val="24"/>
          <w:lang w:val="bg-BG" w:eastAsia="ar-SA"/>
        </w:rPr>
        <w:t xml:space="preserve"> </w:t>
      </w:r>
      <w:r w:rsidR="00726019" w:rsidRPr="00FC5AB6">
        <w:rPr>
          <w:rFonts w:ascii="Times New Roman" w:hAnsi="Times New Roman" w:cs="Times New Roman"/>
          <w:color w:val="000000" w:themeColor="text1"/>
          <w:sz w:val="24"/>
          <w:szCs w:val="24"/>
          <w:lang w:val="bg-BG" w:eastAsia="ar-SA"/>
        </w:rPr>
        <w:t xml:space="preserve">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00F60203" w:rsidRPr="00FC5AB6">
        <w:rPr>
          <w:rFonts w:ascii="Times New Roman" w:hAnsi="Times New Roman" w:cs="Times New Roman"/>
          <w:i/>
          <w:color w:val="000000" w:themeColor="text1"/>
          <w:sz w:val="24"/>
          <w:szCs w:val="24"/>
          <w:lang w:val="bg-BG" w:eastAsia="ar-SA"/>
        </w:rPr>
        <w:t xml:space="preserve">- </w:t>
      </w:r>
      <w:r w:rsidR="00726019" w:rsidRPr="00FC5AB6">
        <w:rPr>
          <w:rFonts w:ascii="Times New Roman" w:hAnsi="Times New Roman" w:cs="Times New Roman"/>
          <w:i/>
          <w:color w:val="000000" w:themeColor="text1"/>
          <w:sz w:val="24"/>
          <w:szCs w:val="24"/>
          <w:lang w:val="bg-BG" w:eastAsia="ar-SA"/>
        </w:rPr>
        <w:t>Образец № 2</w:t>
      </w:r>
      <w:r w:rsidR="00726019" w:rsidRPr="00FC5AB6">
        <w:rPr>
          <w:rFonts w:ascii="Times New Roman" w:hAnsi="Times New Roman" w:cs="Times New Roman"/>
          <w:color w:val="000000" w:themeColor="text1"/>
          <w:sz w:val="24"/>
          <w:szCs w:val="24"/>
          <w:lang w:val="bg-BG"/>
        </w:rPr>
        <w:t>, както следва:</w:t>
      </w:r>
    </w:p>
    <w:p w14:paraId="13594A87" w14:textId="126E204A" w:rsidR="00726019" w:rsidRPr="00FC5AB6" w:rsidRDefault="00726019" w:rsidP="00726019">
      <w:pPr>
        <w:spacing w:after="0" w:line="240" w:lineRule="auto"/>
        <w:contextualSpacing/>
        <w:jc w:val="both"/>
        <w:outlineLvl w:val="4"/>
        <w:rPr>
          <w:rFonts w:ascii="Times New Roman" w:hAnsi="Times New Roman" w:cs="Times New Roman"/>
          <w:color w:val="000000" w:themeColor="text1"/>
          <w:sz w:val="24"/>
          <w:szCs w:val="24"/>
          <w:shd w:val="clear" w:color="auto" w:fill="FFFFFF"/>
          <w:lang w:val="bg-BG"/>
        </w:rPr>
      </w:pPr>
      <w:r w:rsidRPr="00FC5AB6">
        <w:rPr>
          <w:rFonts w:ascii="Times New Roman" w:eastAsia="Calibri" w:hAnsi="Times New Roman" w:cs="Times New Roman"/>
          <w:b/>
          <w:bCs/>
          <w:sz w:val="24"/>
          <w:szCs w:val="24"/>
        </w:rPr>
        <w:t xml:space="preserve">а) </w:t>
      </w:r>
      <w:r w:rsidRPr="00FC5AB6">
        <w:rPr>
          <w:rFonts w:ascii="Times New Roman" w:eastAsia="Calibri" w:hAnsi="Times New Roman" w:cs="Times New Roman"/>
          <w:sz w:val="24"/>
          <w:szCs w:val="24"/>
        </w:rPr>
        <w:t xml:space="preserve">Когато участникът в процедурата е обединение, което не е юридическо лице </w:t>
      </w:r>
      <w:r w:rsidRPr="00FC5AB6">
        <w:rPr>
          <w:rFonts w:ascii="Times New Roman" w:eastAsia="Calibri" w:hAnsi="Times New Roman" w:cs="Times New Roman"/>
          <w:sz w:val="24"/>
          <w:szCs w:val="24"/>
          <w:lang w:val="bg-BG"/>
        </w:rPr>
        <w:t>е</w:t>
      </w:r>
      <w:r w:rsidRPr="00FC5AB6">
        <w:rPr>
          <w:rFonts w:ascii="Times New Roman" w:eastAsia="Calibri" w:hAnsi="Times New Roman" w:cs="Times New Roman"/>
          <w:sz w:val="24"/>
          <w:szCs w:val="24"/>
        </w:rPr>
        <w:t>ЕЕДОП се представя за всеки от участниците в обединението;</w:t>
      </w:r>
      <w:r w:rsidRPr="00FC5AB6">
        <w:rPr>
          <w:rFonts w:ascii="Times New Roman" w:eastAsia="Calibri" w:hAnsi="Times New Roman" w:cs="Times New Roman"/>
          <w:sz w:val="24"/>
          <w:szCs w:val="24"/>
          <w:lang w:val="bg-BG"/>
        </w:rPr>
        <w:t xml:space="preserve"> п</w:t>
      </w:r>
      <w:r w:rsidRPr="00FC5AB6">
        <w:rPr>
          <w:rFonts w:ascii="Times New Roman" w:hAnsi="Times New Roman" w:cs="Times New Roman"/>
          <w:color w:val="000000" w:themeColor="text1"/>
          <w:sz w:val="24"/>
          <w:szCs w:val="24"/>
          <w:shd w:val="clear" w:color="auto" w:fill="FFFFFF"/>
        </w:rPr>
        <w:t xml:space="preserve">ри необходимост от деклариране на обстоятелства, относими към обединението, </w:t>
      </w:r>
      <w:r w:rsidRPr="00FC5AB6">
        <w:rPr>
          <w:rFonts w:ascii="Times New Roman" w:hAnsi="Times New Roman" w:cs="Times New Roman"/>
          <w:color w:val="000000" w:themeColor="text1"/>
          <w:sz w:val="24"/>
          <w:szCs w:val="24"/>
          <w:shd w:val="clear" w:color="auto" w:fill="FFFFFF"/>
          <w:lang w:val="bg-BG"/>
        </w:rPr>
        <w:t>е</w:t>
      </w:r>
      <w:r w:rsidRPr="00FC5AB6">
        <w:rPr>
          <w:rFonts w:ascii="Times New Roman" w:hAnsi="Times New Roman" w:cs="Times New Roman"/>
          <w:color w:val="000000" w:themeColor="text1"/>
          <w:sz w:val="24"/>
          <w:szCs w:val="24"/>
          <w:shd w:val="clear" w:color="auto" w:fill="FFFFFF"/>
        </w:rPr>
        <w:t>ЕЕДОП се подава и за обединението</w:t>
      </w:r>
      <w:r w:rsidRPr="00FC5AB6">
        <w:rPr>
          <w:rFonts w:ascii="Times New Roman" w:hAnsi="Times New Roman" w:cs="Times New Roman"/>
          <w:color w:val="000000" w:themeColor="text1"/>
          <w:sz w:val="24"/>
          <w:szCs w:val="24"/>
          <w:shd w:val="clear" w:color="auto" w:fill="FFFFFF"/>
          <w:lang w:val="bg-BG"/>
        </w:rPr>
        <w:t>;</w:t>
      </w:r>
    </w:p>
    <w:p w14:paraId="2B481A14" w14:textId="354FFE26" w:rsidR="00726019" w:rsidRPr="00FC5AB6" w:rsidRDefault="00726019" w:rsidP="00650483">
      <w:pPr>
        <w:spacing w:after="0" w:line="240" w:lineRule="auto"/>
        <w:contextualSpacing/>
        <w:jc w:val="both"/>
        <w:outlineLvl w:val="4"/>
        <w:rPr>
          <w:rFonts w:ascii="Times New Roman" w:hAnsi="Times New Roman" w:cs="Times New Roman"/>
          <w:color w:val="000000" w:themeColor="text1"/>
          <w:sz w:val="24"/>
          <w:szCs w:val="24"/>
          <w:shd w:val="clear" w:color="auto" w:fill="FFFFFF"/>
          <w:lang w:val="bg-BG"/>
        </w:rPr>
      </w:pPr>
      <w:r w:rsidRPr="00FC5AB6">
        <w:rPr>
          <w:rFonts w:ascii="Times New Roman" w:eastAsia="Calibri" w:hAnsi="Times New Roman" w:cs="Times New Roman"/>
          <w:b/>
          <w:bCs/>
          <w:sz w:val="24"/>
          <w:szCs w:val="24"/>
        </w:rPr>
        <w:t xml:space="preserve">б) </w:t>
      </w:r>
      <w:r w:rsidRPr="00FC5AB6">
        <w:rPr>
          <w:rFonts w:ascii="Times New Roman" w:eastAsia="Calibri" w:hAnsi="Times New Roman" w:cs="Times New Roman"/>
          <w:sz w:val="24"/>
          <w:szCs w:val="24"/>
        </w:rPr>
        <w:t xml:space="preserve">Когато е предвидено участието на подизпълнител </w:t>
      </w:r>
      <w:r w:rsidRPr="00FC5AB6">
        <w:rPr>
          <w:rFonts w:ascii="Times New Roman" w:eastAsia="Calibri" w:hAnsi="Times New Roman" w:cs="Times New Roman"/>
          <w:sz w:val="24"/>
          <w:szCs w:val="24"/>
          <w:lang w:val="bg-BG"/>
        </w:rPr>
        <w:t>е</w:t>
      </w:r>
      <w:r w:rsidRPr="00FC5AB6">
        <w:rPr>
          <w:rFonts w:ascii="Times New Roman" w:eastAsia="Calibri" w:hAnsi="Times New Roman" w:cs="Times New Roman"/>
          <w:sz w:val="24"/>
          <w:szCs w:val="24"/>
        </w:rPr>
        <w:t>ЕЕДОП се представя за всеки подизпълнител, ангажиран в изпълнението на поръчката;</w:t>
      </w:r>
    </w:p>
    <w:p w14:paraId="081D32D5" w14:textId="77777777" w:rsidR="00726019" w:rsidRPr="00FC5AB6" w:rsidRDefault="00726019" w:rsidP="00650483">
      <w:pPr>
        <w:autoSpaceDE w:val="0"/>
        <w:autoSpaceDN w:val="0"/>
        <w:adjustRightInd w:val="0"/>
        <w:spacing w:after="0" w:line="240" w:lineRule="auto"/>
        <w:jc w:val="both"/>
        <w:rPr>
          <w:rFonts w:ascii="Times New Roman" w:eastAsia="Calibri" w:hAnsi="Times New Roman" w:cs="Times New Roman"/>
          <w:sz w:val="24"/>
          <w:szCs w:val="24"/>
        </w:rPr>
      </w:pPr>
      <w:r w:rsidRPr="00FC5AB6">
        <w:rPr>
          <w:rFonts w:ascii="Times New Roman" w:eastAsia="Calibri" w:hAnsi="Times New Roman" w:cs="Times New Roman"/>
          <w:b/>
          <w:bCs/>
          <w:sz w:val="24"/>
          <w:szCs w:val="24"/>
        </w:rPr>
        <w:t xml:space="preserve">в) </w:t>
      </w:r>
      <w:r w:rsidRPr="00FC5AB6">
        <w:rPr>
          <w:rFonts w:ascii="Times New Roman" w:eastAsia="Calibri" w:hAnsi="Times New Roman" w:cs="Times New Roman"/>
          <w:sz w:val="24"/>
          <w:szCs w:val="24"/>
        </w:rPr>
        <w:t xml:space="preserve">Когато е предвидено да бъде използван капацитета на трети лица </w:t>
      </w:r>
      <w:r w:rsidRPr="00FC5AB6">
        <w:rPr>
          <w:rFonts w:ascii="Times New Roman" w:eastAsia="Calibri" w:hAnsi="Times New Roman" w:cs="Times New Roman"/>
          <w:sz w:val="24"/>
          <w:szCs w:val="24"/>
          <w:lang w:val="bg-BG"/>
        </w:rPr>
        <w:t>е</w:t>
      </w:r>
      <w:r w:rsidRPr="00FC5AB6">
        <w:rPr>
          <w:rFonts w:ascii="Times New Roman" w:eastAsia="Calibri" w:hAnsi="Times New Roman" w:cs="Times New Roman"/>
          <w:sz w:val="24"/>
          <w:szCs w:val="24"/>
        </w:rPr>
        <w:t>ЕЕДОП се представя за всяко лице, чиито ресурси ще бъдат ангажирани в изпълнението;</w:t>
      </w:r>
    </w:p>
    <w:p w14:paraId="6333C661" w14:textId="77777777" w:rsidR="00726019" w:rsidRPr="00FC5AB6" w:rsidRDefault="00726019" w:rsidP="00726019">
      <w:pPr>
        <w:autoSpaceDE w:val="0"/>
        <w:autoSpaceDN w:val="0"/>
        <w:adjustRightInd w:val="0"/>
        <w:spacing w:after="120" w:line="240" w:lineRule="auto"/>
        <w:jc w:val="both"/>
        <w:rPr>
          <w:rFonts w:ascii="Times New Roman" w:eastAsia="Calibri" w:hAnsi="Times New Roman" w:cs="Times New Roman"/>
          <w:sz w:val="24"/>
          <w:szCs w:val="24"/>
        </w:rPr>
      </w:pPr>
      <w:r w:rsidRPr="00FC5AB6">
        <w:rPr>
          <w:rFonts w:ascii="Times New Roman" w:eastAsia="Calibri" w:hAnsi="Times New Roman" w:cs="Times New Roman"/>
          <w:b/>
          <w:bCs/>
          <w:sz w:val="24"/>
          <w:szCs w:val="24"/>
        </w:rPr>
        <w:t xml:space="preserve">г) </w:t>
      </w:r>
      <w:r w:rsidRPr="00FC5AB6">
        <w:rPr>
          <w:rFonts w:ascii="Times New Roman" w:eastAsia="Calibri" w:hAnsi="Times New Roman" w:cs="Times New Roman"/>
          <w:sz w:val="24"/>
          <w:szCs w:val="24"/>
        </w:rPr>
        <w:t xml:space="preserve">Ако е налице необходимост от защита на лични данни или при различие в обстоятелствата, свързани с личното състояние </w:t>
      </w:r>
      <w:r w:rsidRPr="00FC5AB6">
        <w:rPr>
          <w:rFonts w:ascii="Times New Roman" w:eastAsia="Calibri" w:hAnsi="Times New Roman" w:cs="Times New Roman"/>
          <w:color w:val="000000" w:themeColor="text1"/>
          <w:sz w:val="24"/>
          <w:szCs w:val="24"/>
          <w:lang w:val="bg-BG"/>
        </w:rPr>
        <w:t>на</w:t>
      </w:r>
      <w:r w:rsidRPr="00FC5AB6">
        <w:rPr>
          <w:rFonts w:ascii="Times New Roman" w:eastAsia="Calibri" w:hAnsi="Times New Roman" w:cs="Times New Roman"/>
          <w:color w:val="000000" w:themeColor="text1"/>
          <w:sz w:val="24"/>
          <w:szCs w:val="24"/>
        </w:rPr>
        <w:t xml:space="preserve"> </w:t>
      </w:r>
      <w:r w:rsidRPr="00FC5AB6">
        <w:rPr>
          <w:rFonts w:ascii="Times New Roman" w:hAnsi="Times New Roman" w:cs="Times New Roman"/>
          <w:color w:val="000000" w:themeColor="text1"/>
          <w:sz w:val="24"/>
          <w:szCs w:val="24"/>
          <w:shd w:val="clear" w:color="auto" w:fill="FFFFFF"/>
        </w:rPr>
        <w:t>лицата по </w:t>
      </w:r>
      <w:r w:rsidRPr="00FC5AB6">
        <w:rPr>
          <w:rFonts w:ascii="Times New Roman" w:hAnsi="Times New Roman" w:cs="Times New Roman"/>
          <w:sz w:val="24"/>
          <w:szCs w:val="24"/>
          <w:shd w:val="clear" w:color="auto" w:fill="FFFFFF"/>
        </w:rPr>
        <w:t>чл. 54, ал. 2</w:t>
      </w:r>
      <w:r w:rsidRPr="00FC5AB6">
        <w:rPr>
          <w:rFonts w:ascii="Times New Roman" w:hAnsi="Times New Roman" w:cs="Times New Roman"/>
          <w:color w:val="000000" w:themeColor="text1"/>
          <w:sz w:val="24"/>
          <w:szCs w:val="24"/>
          <w:shd w:val="clear" w:color="auto" w:fill="FFFFFF"/>
        </w:rPr>
        <w:t> и </w:t>
      </w:r>
      <w:r w:rsidRPr="00FC5AB6">
        <w:rPr>
          <w:rFonts w:ascii="Times New Roman" w:hAnsi="Times New Roman" w:cs="Times New Roman"/>
          <w:sz w:val="24"/>
          <w:szCs w:val="24"/>
          <w:shd w:val="clear" w:color="auto" w:fill="FFFFFF"/>
        </w:rPr>
        <w:t>3 от ЗОП</w:t>
      </w:r>
      <w:r w:rsidRPr="00FC5AB6">
        <w:rPr>
          <w:rFonts w:ascii="Times New Roman" w:eastAsia="Calibri" w:hAnsi="Times New Roman" w:cs="Times New Roman"/>
          <w:color w:val="000000" w:themeColor="text1"/>
          <w:sz w:val="24"/>
          <w:szCs w:val="24"/>
        </w:rPr>
        <w:t xml:space="preserve">, информацията </w:t>
      </w:r>
      <w:r w:rsidRPr="00FC5AB6">
        <w:rPr>
          <w:rFonts w:ascii="Times New Roman" w:eastAsia="Calibri" w:hAnsi="Times New Roman" w:cs="Times New Roman"/>
          <w:sz w:val="24"/>
          <w:szCs w:val="24"/>
        </w:rPr>
        <w:t xml:space="preserve">се попълва в отделен </w:t>
      </w:r>
      <w:r w:rsidRPr="00FC5AB6">
        <w:rPr>
          <w:rFonts w:ascii="Times New Roman" w:eastAsia="Calibri" w:hAnsi="Times New Roman" w:cs="Times New Roman"/>
          <w:sz w:val="24"/>
          <w:szCs w:val="24"/>
          <w:lang w:val="bg-BG"/>
        </w:rPr>
        <w:t>е</w:t>
      </w:r>
      <w:r w:rsidRPr="00FC5AB6">
        <w:rPr>
          <w:rFonts w:ascii="Times New Roman" w:eastAsia="Calibri" w:hAnsi="Times New Roman" w:cs="Times New Roman"/>
          <w:sz w:val="24"/>
          <w:szCs w:val="24"/>
        </w:rPr>
        <w:t>ЕЕДОП за всяко от лицата или за някои от лицата</w:t>
      </w:r>
      <w:r w:rsidRPr="00FC5AB6">
        <w:rPr>
          <w:rFonts w:ascii="Times New Roman" w:eastAsia="Calibri" w:hAnsi="Times New Roman" w:cs="Times New Roman"/>
          <w:sz w:val="24"/>
          <w:szCs w:val="24"/>
          <w:lang w:val="bg-BG"/>
        </w:rPr>
        <w:t>, при условията на чл. 41, ал. 2 от ППЗОП.</w:t>
      </w:r>
    </w:p>
    <w:p w14:paraId="544E6F7F" w14:textId="77777777" w:rsidR="00726019" w:rsidRPr="00FC5AB6" w:rsidRDefault="00726019" w:rsidP="00726019">
      <w:pPr>
        <w:spacing w:after="120" w:line="240" w:lineRule="auto"/>
        <w:jc w:val="both"/>
        <w:rPr>
          <w:rFonts w:ascii="Times New Roman" w:hAnsi="Times New Roman" w:cs="Times New Roman"/>
          <w:color w:val="000000" w:themeColor="text1"/>
          <w:sz w:val="24"/>
          <w:szCs w:val="24"/>
          <w:shd w:val="clear" w:color="auto" w:fill="FEFEFE"/>
        </w:rPr>
      </w:pPr>
      <w:r w:rsidRPr="00FC5AB6">
        <w:rPr>
          <w:rFonts w:ascii="Times New Roman" w:hAnsi="Times New Roman" w:cs="Times New Roman"/>
          <w:sz w:val="24"/>
          <w:szCs w:val="24"/>
          <w:shd w:val="clear" w:color="auto" w:fill="FEFEFE"/>
        </w:rPr>
        <w:t xml:space="preserve">Участникът декларира липсата на основанията за отстраняване и съответствие с </w:t>
      </w:r>
      <w:r w:rsidRPr="00FC5AB6">
        <w:rPr>
          <w:rFonts w:ascii="Times New Roman" w:hAnsi="Times New Roman" w:cs="Times New Roman"/>
          <w:color w:val="000000" w:themeColor="text1"/>
          <w:sz w:val="24"/>
          <w:szCs w:val="24"/>
          <w:shd w:val="clear" w:color="auto" w:fill="FEFEFE"/>
        </w:rPr>
        <w:t>критериите за подбор чрез представяне на единен европейски документ за обществени поръчки (еЕЕДОП).</w:t>
      </w:r>
    </w:p>
    <w:p w14:paraId="6018496E" w14:textId="77777777" w:rsidR="00726019" w:rsidRPr="00FC5AB6" w:rsidRDefault="00726019" w:rsidP="00726019">
      <w:pPr>
        <w:spacing w:after="120" w:line="240" w:lineRule="auto"/>
        <w:jc w:val="both"/>
        <w:rPr>
          <w:rFonts w:ascii="Times New Roman" w:hAnsi="Times New Roman" w:cs="Times New Roman"/>
          <w:color w:val="000000" w:themeColor="text1"/>
          <w:sz w:val="24"/>
          <w:szCs w:val="24"/>
          <w:shd w:val="clear" w:color="auto" w:fill="FFFFFF"/>
        </w:rPr>
      </w:pPr>
      <w:r w:rsidRPr="00FC5AB6">
        <w:rPr>
          <w:rFonts w:ascii="Times New Roman" w:hAnsi="Times New Roman" w:cs="Times New Roman"/>
          <w:color w:val="000000" w:themeColor="text1"/>
          <w:sz w:val="24"/>
          <w:szCs w:val="24"/>
          <w:shd w:val="clear" w:color="auto" w:fill="FEFEFE"/>
        </w:rPr>
        <w:t xml:space="preserve">В еЕЕДОП се представят </w:t>
      </w:r>
      <w:r w:rsidRPr="00FC5AB6">
        <w:rPr>
          <w:rFonts w:ascii="Times New Roman" w:hAnsi="Times New Roman" w:cs="Times New Roman"/>
          <w:color w:val="000000" w:themeColor="text1"/>
          <w:sz w:val="24"/>
          <w:szCs w:val="24"/>
          <w:shd w:val="clear" w:color="auto" w:fill="FEFEFE"/>
          <w:lang w:val="bg-BG"/>
        </w:rPr>
        <w:t xml:space="preserve">данни относно </w:t>
      </w:r>
      <w:r w:rsidRPr="00FC5AB6">
        <w:rPr>
          <w:rFonts w:ascii="Times New Roman" w:hAnsi="Times New Roman" w:cs="Times New Roman"/>
          <w:color w:val="000000" w:themeColor="text1"/>
          <w:sz w:val="24"/>
          <w:szCs w:val="24"/>
          <w:shd w:val="clear" w:color="auto" w:fill="FFFFFF"/>
        </w:rPr>
        <w:t>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1EC5E930" w14:textId="77777777" w:rsidR="00726019" w:rsidRPr="00FC5AB6" w:rsidRDefault="00726019" w:rsidP="00726019">
      <w:pPr>
        <w:spacing w:after="120" w:line="240" w:lineRule="auto"/>
        <w:jc w:val="both"/>
        <w:rPr>
          <w:rFonts w:ascii="Times New Roman" w:hAnsi="Times New Roman" w:cs="Times New Roman"/>
          <w:i/>
          <w:sz w:val="24"/>
          <w:szCs w:val="24"/>
        </w:rPr>
      </w:pPr>
      <w:r w:rsidRPr="00FC5AB6">
        <w:rPr>
          <w:rFonts w:ascii="Times New Roman" w:hAnsi="Times New Roman" w:cs="Times New Roman"/>
          <w:i/>
          <w:sz w:val="24"/>
          <w:szCs w:val="24"/>
        </w:rPr>
        <w:t>Допълнителни указания за попълване на Образец № 2 – Единен европейски документ за обществени поръчки (еЕЕДОП)</w:t>
      </w:r>
    </w:p>
    <w:p w14:paraId="298FA351" w14:textId="77777777" w:rsidR="00726019" w:rsidRPr="00FC5AB6" w:rsidRDefault="00726019" w:rsidP="00726019">
      <w:pPr>
        <w:pStyle w:val="ListParagraph"/>
        <w:numPr>
          <w:ilvl w:val="0"/>
          <w:numId w:val="24"/>
        </w:numPr>
        <w:tabs>
          <w:tab w:val="left" w:pos="0"/>
          <w:tab w:val="left" w:pos="180"/>
        </w:tabs>
        <w:spacing w:after="120" w:line="240" w:lineRule="auto"/>
        <w:ind w:left="0" w:firstLine="0"/>
        <w:jc w:val="both"/>
        <w:rPr>
          <w:rFonts w:ascii="Times New Roman" w:hAnsi="Times New Roman" w:cs="Times New Roman"/>
          <w:bCs/>
          <w:i/>
          <w:sz w:val="24"/>
          <w:szCs w:val="24"/>
        </w:rPr>
      </w:pPr>
      <w:r w:rsidRPr="00FC5AB6">
        <w:rPr>
          <w:rFonts w:ascii="Times New Roman" w:hAnsi="Times New Roman" w:cs="Times New Roman"/>
          <w:i/>
          <w:sz w:val="24"/>
          <w:szCs w:val="24"/>
        </w:rPr>
        <w:lastRenderedPageBreak/>
        <w:t xml:space="preserve">Участникът удостоверява липсата на обстоятелствата </w:t>
      </w:r>
      <w:r w:rsidRPr="00FC5AB6">
        <w:rPr>
          <w:rFonts w:ascii="Times New Roman" w:hAnsi="Times New Roman" w:cs="Times New Roman"/>
          <w:bCs/>
          <w:i/>
          <w:color w:val="000000"/>
          <w:sz w:val="24"/>
          <w:szCs w:val="24"/>
          <w:u w:val="single"/>
        </w:rPr>
        <w:t>по чл.</w:t>
      </w:r>
      <w:r w:rsidRPr="00FC5AB6">
        <w:rPr>
          <w:rFonts w:ascii="Times New Roman" w:hAnsi="Times New Roman" w:cs="Times New Roman"/>
          <w:bCs/>
          <w:i/>
          <w:color w:val="000000"/>
          <w:sz w:val="24"/>
          <w:szCs w:val="24"/>
          <w:u w:val="single"/>
          <w:lang w:val="bg-BG"/>
        </w:rPr>
        <w:t xml:space="preserve"> </w:t>
      </w:r>
      <w:r w:rsidRPr="00FC5AB6">
        <w:rPr>
          <w:rFonts w:ascii="Times New Roman" w:hAnsi="Times New Roman" w:cs="Times New Roman"/>
          <w:bCs/>
          <w:i/>
          <w:color w:val="000000"/>
          <w:sz w:val="24"/>
          <w:szCs w:val="24"/>
          <w:u w:val="single"/>
        </w:rPr>
        <w:t>54</w:t>
      </w:r>
      <w:r w:rsidRPr="00FC5AB6">
        <w:rPr>
          <w:rFonts w:ascii="Times New Roman" w:hAnsi="Times New Roman" w:cs="Times New Roman"/>
          <w:bCs/>
          <w:i/>
          <w:color w:val="000000"/>
          <w:sz w:val="24"/>
          <w:szCs w:val="24"/>
          <w:u w:val="single"/>
          <w:lang w:val="bg-BG"/>
        </w:rPr>
        <w:t>,</w:t>
      </w:r>
      <w:r w:rsidRPr="00FC5AB6">
        <w:rPr>
          <w:rFonts w:ascii="Times New Roman" w:hAnsi="Times New Roman" w:cs="Times New Roman"/>
          <w:bCs/>
          <w:i/>
          <w:color w:val="000000"/>
          <w:sz w:val="24"/>
          <w:szCs w:val="24"/>
          <w:u w:val="single"/>
        </w:rPr>
        <w:t xml:space="preserve"> ал.</w:t>
      </w:r>
      <w:r w:rsidRPr="00FC5AB6">
        <w:rPr>
          <w:rFonts w:ascii="Times New Roman" w:hAnsi="Times New Roman" w:cs="Times New Roman"/>
          <w:bCs/>
          <w:i/>
          <w:color w:val="000000"/>
          <w:sz w:val="24"/>
          <w:szCs w:val="24"/>
          <w:u w:val="single"/>
          <w:lang w:val="bg-BG"/>
        </w:rPr>
        <w:t xml:space="preserve"> </w:t>
      </w:r>
      <w:r w:rsidRPr="00FC5AB6">
        <w:rPr>
          <w:rFonts w:ascii="Times New Roman" w:hAnsi="Times New Roman" w:cs="Times New Roman"/>
          <w:bCs/>
          <w:i/>
          <w:color w:val="000000"/>
          <w:sz w:val="24"/>
          <w:szCs w:val="24"/>
          <w:u w:val="single"/>
        </w:rPr>
        <w:t>1</w:t>
      </w:r>
      <w:r w:rsidRPr="00FC5AB6">
        <w:rPr>
          <w:rFonts w:ascii="Times New Roman" w:hAnsi="Times New Roman" w:cs="Times New Roman"/>
          <w:bCs/>
          <w:i/>
          <w:color w:val="000000"/>
          <w:sz w:val="24"/>
          <w:szCs w:val="24"/>
          <w:u w:val="single"/>
          <w:lang w:val="bg-BG"/>
        </w:rPr>
        <w:t>,</w:t>
      </w:r>
      <w:r w:rsidRPr="00FC5AB6">
        <w:rPr>
          <w:rFonts w:ascii="Times New Roman" w:hAnsi="Times New Roman" w:cs="Times New Roman"/>
          <w:bCs/>
          <w:i/>
          <w:color w:val="000000"/>
          <w:sz w:val="24"/>
          <w:szCs w:val="24"/>
          <w:u w:val="single"/>
        </w:rPr>
        <w:t xml:space="preserve"> т.1-7 от ЗОП и чл.</w:t>
      </w:r>
      <w:r w:rsidRPr="00FC5AB6">
        <w:rPr>
          <w:rFonts w:ascii="Times New Roman" w:hAnsi="Times New Roman" w:cs="Times New Roman"/>
          <w:bCs/>
          <w:i/>
          <w:color w:val="000000"/>
          <w:sz w:val="24"/>
          <w:szCs w:val="24"/>
          <w:u w:val="single"/>
          <w:lang w:val="bg-BG"/>
        </w:rPr>
        <w:t xml:space="preserve"> </w:t>
      </w:r>
      <w:r w:rsidRPr="00FC5AB6">
        <w:rPr>
          <w:rFonts w:ascii="Times New Roman" w:hAnsi="Times New Roman" w:cs="Times New Roman"/>
          <w:bCs/>
          <w:i/>
          <w:color w:val="000000"/>
          <w:sz w:val="24"/>
          <w:szCs w:val="24"/>
          <w:u w:val="single"/>
        </w:rPr>
        <w:t>55</w:t>
      </w:r>
      <w:r w:rsidRPr="00FC5AB6">
        <w:rPr>
          <w:rFonts w:ascii="Times New Roman" w:hAnsi="Times New Roman" w:cs="Times New Roman"/>
          <w:bCs/>
          <w:i/>
          <w:color w:val="000000"/>
          <w:sz w:val="24"/>
          <w:szCs w:val="24"/>
          <w:u w:val="single"/>
          <w:lang w:val="bg-BG"/>
        </w:rPr>
        <w:t>,</w:t>
      </w:r>
      <w:r w:rsidRPr="00FC5AB6">
        <w:rPr>
          <w:rFonts w:ascii="Times New Roman" w:hAnsi="Times New Roman" w:cs="Times New Roman"/>
          <w:bCs/>
          <w:i/>
          <w:color w:val="000000"/>
          <w:sz w:val="24"/>
          <w:szCs w:val="24"/>
          <w:u w:val="single"/>
        </w:rPr>
        <w:t xml:space="preserve"> ал.</w:t>
      </w:r>
      <w:r w:rsidRPr="00FC5AB6">
        <w:rPr>
          <w:rFonts w:ascii="Times New Roman" w:hAnsi="Times New Roman" w:cs="Times New Roman"/>
          <w:bCs/>
          <w:i/>
          <w:color w:val="000000"/>
          <w:sz w:val="24"/>
          <w:szCs w:val="24"/>
          <w:u w:val="single"/>
          <w:lang w:val="bg-BG"/>
        </w:rPr>
        <w:t xml:space="preserve"> </w:t>
      </w:r>
      <w:r w:rsidRPr="00FC5AB6">
        <w:rPr>
          <w:rFonts w:ascii="Times New Roman" w:hAnsi="Times New Roman" w:cs="Times New Roman"/>
          <w:bCs/>
          <w:i/>
          <w:color w:val="000000"/>
          <w:sz w:val="24"/>
          <w:szCs w:val="24"/>
          <w:u w:val="single"/>
        </w:rPr>
        <w:t>1 т.</w:t>
      </w:r>
      <w:r w:rsidRPr="00FC5AB6">
        <w:rPr>
          <w:rFonts w:ascii="Times New Roman" w:hAnsi="Times New Roman" w:cs="Times New Roman"/>
          <w:bCs/>
          <w:i/>
          <w:color w:val="000000"/>
          <w:sz w:val="24"/>
          <w:szCs w:val="24"/>
          <w:u w:val="single"/>
          <w:lang w:val="bg-BG"/>
        </w:rPr>
        <w:t xml:space="preserve"> </w:t>
      </w:r>
      <w:r w:rsidRPr="00FC5AB6">
        <w:rPr>
          <w:rFonts w:ascii="Times New Roman" w:hAnsi="Times New Roman" w:cs="Times New Roman"/>
          <w:bCs/>
          <w:i/>
          <w:color w:val="000000"/>
          <w:sz w:val="24"/>
          <w:szCs w:val="24"/>
          <w:u w:val="single"/>
        </w:rPr>
        <w:t>1-5 от ЗОП</w:t>
      </w:r>
      <w:r w:rsidRPr="00FC5AB6">
        <w:rPr>
          <w:rFonts w:ascii="Times New Roman" w:hAnsi="Times New Roman" w:cs="Times New Roman"/>
          <w:i/>
          <w:sz w:val="24"/>
          <w:szCs w:val="24"/>
        </w:rPr>
        <w:t xml:space="preserve"> с попълване на Част III: Основания за изключване на еЕЕДОП, в приложимите полета.</w:t>
      </w:r>
      <w:r w:rsidRPr="00FC5AB6">
        <w:rPr>
          <w:rFonts w:ascii="Times New Roman" w:hAnsi="Times New Roman" w:cs="Times New Roman"/>
          <w:bCs/>
          <w:i/>
          <w:sz w:val="24"/>
          <w:szCs w:val="24"/>
        </w:rPr>
        <w:t xml:space="preserve"> </w:t>
      </w:r>
    </w:p>
    <w:p w14:paraId="6F2DD088" w14:textId="471F4301" w:rsidR="00726019" w:rsidRPr="00FC5AB6" w:rsidRDefault="00726019" w:rsidP="00726019">
      <w:pPr>
        <w:tabs>
          <w:tab w:val="left" w:pos="0"/>
        </w:tabs>
        <w:spacing w:after="0" w:line="240" w:lineRule="auto"/>
        <w:jc w:val="both"/>
        <w:rPr>
          <w:rFonts w:ascii="Times New Roman" w:hAnsi="Times New Roman" w:cs="Times New Roman"/>
          <w:i/>
          <w:color w:val="000000" w:themeColor="text1"/>
          <w:sz w:val="24"/>
          <w:szCs w:val="24"/>
          <w:shd w:val="clear" w:color="auto" w:fill="FFFFFF"/>
          <w:lang w:val="bg-BG"/>
        </w:rPr>
      </w:pPr>
      <w:r w:rsidRPr="00FC5AB6">
        <w:rPr>
          <w:rFonts w:ascii="Times New Roman" w:hAnsi="Times New Roman" w:cs="Times New Roman"/>
          <w:i/>
          <w:color w:val="000000" w:themeColor="text1"/>
          <w:sz w:val="24"/>
          <w:szCs w:val="24"/>
          <w:shd w:val="clear" w:color="auto" w:fill="FFFFFF"/>
        </w:rPr>
        <w:t>Когато лицата по </w:t>
      </w:r>
      <w:r w:rsidRPr="00FC5AB6">
        <w:rPr>
          <w:rFonts w:ascii="Times New Roman" w:hAnsi="Times New Roman" w:cs="Times New Roman"/>
          <w:i/>
          <w:sz w:val="24"/>
          <w:szCs w:val="24"/>
          <w:shd w:val="clear" w:color="auto" w:fill="FFFFFF"/>
        </w:rPr>
        <w:t>чл. 54, ал. 2</w:t>
      </w:r>
      <w:r w:rsidRPr="00FC5AB6">
        <w:rPr>
          <w:rFonts w:ascii="Times New Roman" w:hAnsi="Times New Roman" w:cs="Times New Roman"/>
          <w:i/>
          <w:color w:val="000000" w:themeColor="text1"/>
          <w:sz w:val="24"/>
          <w:szCs w:val="24"/>
          <w:shd w:val="clear" w:color="auto" w:fill="FFFFFF"/>
        </w:rPr>
        <w:t> и </w:t>
      </w:r>
      <w:r w:rsidRPr="00FC5AB6">
        <w:rPr>
          <w:rFonts w:ascii="Times New Roman" w:hAnsi="Times New Roman" w:cs="Times New Roman"/>
          <w:i/>
          <w:sz w:val="24"/>
          <w:szCs w:val="24"/>
          <w:shd w:val="clear" w:color="auto" w:fill="FFFFFF"/>
        </w:rPr>
        <w:t>3 от ЗОП</w:t>
      </w:r>
      <w:r w:rsidRPr="00FC5AB6">
        <w:rPr>
          <w:rFonts w:ascii="Times New Roman" w:hAnsi="Times New Roman" w:cs="Times New Roman"/>
          <w:i/>
          <w:color w:val="000000" w:themeColor="text1"/>
          <w:sz w:val="24"/>
          <w:szCs w:val="24"/>
          <w:shd w:val="clear" w:color="auto" w:fill="FFFFFF"/>
        </w:rPr>
        <w:t> са повече от едно и за тях няма различие по отношение на обстоятелствата по </w:t>
      </w:r>
      <w:r w:rsidRPr="00FC5AB6">
        <w:rPr>
          <w:rFonts w:ascii="Times New Roman" w:hAnsi="Times New Roman" w:cs="Times New Roman"/>
          <w:i/>
          <w:sz w:val="24"/>
          <w:szCs w:val="24"/>
          <w:shd w:val="clear" w:color="auto" w:fill="FFFFFF"/>
        </w:rPr>
        <w:t>чл. 54, ал. 1, т. 1</w:t>
      </w:r>
      <w:r w:rsidRPr="00FC5AB6">
        <w:rPr>
          <w:rFonts w:ascii="Times New Roman" w:hAnsi="Times New Roman" w:cs="Times New Roman"/>
          <w:i/>
          <w:color w:val="000000" w:themeColor="text1"/>
          <w:sz w:val="24"/>
          <w:szCs w:val="24"/>
          <w:shd w:val="clear" w:color="auto" w:fill="FFFFFF"/>
        </w:rPr>
        <w:t>, </w:t>
      </w:r>
      <w:r w:rsidRPr="00FC5AB6">
        <w:rPr>
          <w:rFonts w:ascii="Times New Roman" w:hAnsi="Times New Roman" w:cs="Times New Roman"/>
          <w:i/>
          <w:sz w:val="24"/>
          <w:szCs w:val="24"/>
          <w:shd w:val="clear" w:color="auto" w:fill="FFFFFF"/>
        </w:rPr>
        <w:t>2</w:t>
      </w:r>
      <w:r w:rsidRPr="00FC5AB6">
        <w:rPr>
          <w:rFonts w:ascii="Times New Roman" w:hAnsi="Times New Roman" w:cs="Times New Roman"/>
          <w:i/>
          <w:color w:val="000000" w:themeColor="text1"/>
          <w:sz w:val="24"/>
          <w:szCs w:val="24"/>
          <w:shd w:val="clear" w:color="auto" w:fill="FFFFFF"/>
        </w:rPr>
        <w:t> и </w:t>
      </w:r>
      <w:r w:rsidRPr="00FC5AB6">
        <w:rPr>
          <w:rFonts w:ascii="Times New Roman" w:hAnsi="Times New Roman" w:cs="Times New Roman"/>
          <w:i/>
          <w:sz w:val="24"/>
          <w:szCs w:val="24"/>
          <w:shd w:val="clear" w:color="auto" w:fill="FFFFFF"/>
        </w:rPr>
        <w:t>7</w:t>
      </w:r>
      <w:r w:rsidRPr="00FC5AB6">
        <w:rPr>
          <w:rFonts w:ascii="Times New Roman" w:hAnsi="Times New Roman" w:cs="Times New Roman"/>
          <w:i/>
          <w:color w:val="000000" w:themeColor="text1"/>
          <w:sz w:val="24"/>
          <w:szCs w:val="24"/>
          <w:shd w:val="clear" w:color="auto" w:fill="FFFFFF"/>
        </w:rPr>
        <w:t> и </w:t>
      </w:r>
      <w:r w:rsidRPr="00FC5AB6">
        <w:rPr>
          <w:rFonts w:ascii="Times New Roman" w:hAnsi="Times New Roman" w:cs="Times New Roman"/>
          <w:i/>
          <w:sz w:val="24"/>
          <w:szCs w:val="24"/>
          <w:shd w:val="clear" w:color="auto" w:fill="FFFFFF"/>
        </w:rPr>
        <w:t>чл. 55, ал. 1, т. 5 от ЗОП</w:t>
      </w:r>
      <w:r w:rsidRPr="00FC5AB6">
        <w:rPr>
          <w:rFonts w:ascii="Times New Roman" w:hAnsi="Times New Roman" w:cs="Times New Roman"/>
          <w:i/>
          <w:color w:val="000000" w:themeColor="text1"/>
          <w:sz w:val="24"/>
          <w:szCs w:val="24"/>
          <w:shd w:val="clear" w:color="auto" w:fill="FFFFFF"/>
        </w:rPr>
        <w:t xml:space="preserve">, </w:t>
      </w:r>
      <w:r w:rsidRPr="00FC5AB6">
        <w:rPr>
          <w:rFonts w:ascii="Times New Roman" w:hAnsi="Times New Roman" w:cs="Times New Roman"/>
          <w:i/>
          <w:color w:val="000000" w:themeColor="text1"/>
          <w:sz w:val="24"/>
          <w:szCs w:val="24"/>
          <w:shd w:val="clear" w:color="auto" w:fill="FFFFFF"/>
          <w:lang w:val="bg-BG"/>
        </w:rPr>
        <w:t>е</w:t>
      </w:r>
      <w:r w:rsidRPr="00FC5AB6">
        <w:rPr>
          <w:rFonts w:ascii="Times New Roman" w:hAnsi="Times New Roman" w:cs="Times New Roman"/>
          <w:i/>
          <w:color w:val="000000" w:themeColor="text1"/>
          <w:sz w:val="24"/>
          <w:szCs w:val="24"/>
          <w:shd w:val="clear" w:color="auto" w:fill="FFFFFF"/>
        </w:rPr>
        <w:t>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FC5AB6">
        <w:rPr>
          <w:rFonts w:ascii="Times New Roman" w:hAnsi="Times New Roman" w:cs="Times New Roman"/>
          <w:i/>
          <w:color w:val="000000" w:themeColor="text1"/>
          <w:sz w:val="24"/>
          <w:szCs w:val="24"/>
          <w:shd w:val="clear" w:color="auto" w:fill="FFFFFF"/>
          <w:lang w:val="bg-BG"/>
        </w:rPr>
        <w:t xml:space="preserve"> </w:t>
      </w:r>
    </w:p>
    <w:p w14:paraId="155A52EF" w14:textId="77777777" w:rsidR="007C68AB" w:rsidRPr="00FC5AB6" w:rsidRDefault="007C68AB" w:rsidP="00726019">
      <w:pPr>
        <w:tabs>
          <w:tab w:val="left" w:pos="0"/>
        </w:tabs>
        <w:spacing w:after="0" w:line="240" w:lineRule="auto"/>
        <w:jc w:val="both"/>
        <w:rPr>
          <w:rFonts w:ascii="Times New Roman" w:hAnsi="Times New Roman" w:cs="Times New Roman"/>
          <w:i/>
          <w:color w:val="000000" w:themeColor="text1"/>
          <w:sz w:val="24"/>
          <w:szCs w:val="24"/>
          <w:shd w:val="clear" w:color="auto" w:fill="FFFFFF"/>
          <w:lang w:val="bg-BG"/>
        </w:rPr>
      </w:pPr>
    </w:p>
    <w:p w14:paraId="383E3EE7" w14:textId="3EDE8F60" w:rsidR="00726019" w:rsidRPr="00FC5AB6" w:rsidRDefault="00726019" w:rsidP="00726019">
      <w:pPr>
        <w:tabs>
          <w:tab w:val="left" w:pos="0"/>
        </w:tabs>
        <w:spacing w:line="240" w:lineRule="auto"/>
        <w:jc w:val="both"/>
        <w:rPr>
          <w:rFonts w:ascii="Times New Roman" w:hAnsi="Times New Roman" w:cs="Times New Roman"/>
          <w:i/>
          <w:color w:val="000000" w:themeColor="text1"/>
          <w:sz w:val="24"/>
          <w:szCs w:val="24"/>
        </w:rPr>
      </w:pPr>
      <w:r w:rsidRPr="00FC5AB6">
        <w:rPr>
          <w:rFonts w:ascii="Times New Roman" w:hAnsi="Times New Roman" w:cs="Times New Roman"/>
          <w:i/>
          <w:color w:val="000000" w:themeColor="text1"/>
          <w:sz w:val="24"/>
          <w:szCs w:val="24"/>
          <w:shd w:val="clear" w:color="auto" w:fill="FFFFFF"/>
        </w:rPr>
        <w:t xml:space="preserve">В </w:t>
      </w:r>
      <w:r w:rsidRPr="00FC5AB6">
        <w:rPr>
          <w:rFonts w:ascii="Times New Roman" w:hAnsi="Times New Roman" w:cs="Times New Roman"/>
          <w:i/>
          <w:color w:val="000000" w:themeColor="text1"/>
          <w:sz w:val="24"/>
          <w:szCs w:val="24"/>
          <w:shd w:val="clear" w:color="auto" w:fill="FFFFFF"/>
          <w:lang w:val="bg-BG"/>
        </w:rPr>
        <w:t>представения е</w:t>
      </w:r>
      <w:r w:rsidRPr="00FC5AB6">
        <w:rPr>
          <w:rFonts w:ascii="Times New Roman" w:hAnsi="Times New Roman" w:cs="Times New Roman"/>
          <w:i/>
          <w:color w:val="000000" w:themeColor="text1"/>
          <w:sz w:val="24"/>
          <w:szCs w:val="24"/>
          <w:shd w:val="clear" w:color="auto" w:fill="FFFFFF"/>
        </w:rPr>
        <w:t xml:space="preserve">ЕЕДОП по </w:t>
      </w:r>
      <w:r w:rsidRPr="00FC5AB6">
        <w:rPr>
          <w:rFonts w:ascii="Times New Roman" w:hAnsi="Times New Roman" w:cs="Times New Roman"/>
          <w:i/>
          <w:color w:val="000000" w:themeColor="text1"/>
          <w:sz w:val="24"/>
          <w:szCs w:val="24"/>
          <w:shd w:val="clear" w:color="auto" w:fill="FFFFFF"/>
          <w:lang w:val="bg-BG"/>
        </w:rPr>
        <w:t>предходното изречение</w:t>
      </w:r>
      <w:r w:rsidRPr="00FC5AB6">
        <w:rPr>
          <w:rFonts w:ascii="Times New Roman" w:hAnsi="Times New Roman" w:cs="Times New Roman"/>
          <w:i/>
          <w:color w:val="000000" w:themeColor="text1"/>
          <w:sz w:val="24"/>
          <w:szCs w:val="24"/>
          <w:shd w:val="clear" w:color="auto" w:fill="FFFFFF"/>
        </w:rPr>
        <w:t xml:space="preserve"> могат да се съдържат и обстоятелствата по </w:t>
      </w:r>
      <w:r w:rsidRPr="00FC5AB6">
        <w:rPr>
          <w:rFonts w:ascii="Times New Roman" w:hAnsi="Times New Roman" w:cs="Times New Roman"/>
          <w:i/>
          <w:sz w:val="24"/>
          <w:szCs w:val="24"/>
          <w:shd w:val="clear" w:color="auto" w:fill="FFFFFF"/>
        </w:rPr>
        <w:t>чл. 54, ал. 1, т. 3</w:t>
      </w:r>
      <w:r w:rsidRPr="00FC5AB6">
        <w:rPr>
          <w:rFonts w:ascii="Times New Roman" w:hAnsi="Times New Roman" w:cs="Times New Roman"/>
          <w:i/>
          <w:color w:val="000000" w:themeColor="text1"/>
          <w:sz w:val="24"/>
          <w:szCs w:val="24"/>
          <w:shd w:val="clear" w:color="auto" w:fill="FFFFFF"/>
        </w:rPr>
        <w:t> - </w:t>
      </w:r>
      <w:r w:rsidRPr="00FC5AB6">
        <w:rPr>
          <w:rFonts w:ascii="Times New Roman" w:hAnsi="Times New Roman" w:cs="Times New Roman"/>
          <w:i/>
          <w:sz w:val="24"/>
          <w:szCs w:val="24"/>
          <w:shd w:val="clear" w:color="auto" w:fill="FFFFFF"/>
        </w:rPr>
        <w:t>6</w:t>
      </w:r>
      <w:r w:rsidRPr="00FC5AB6">
        <w:rPr>
          <w:rFonts w:ascii="Times New Roman" w:hAnsi="Times New Roman" w:cs="Times New Roman"/>
          <w:i/>
          <w:color w:val="000000" w:themeColor="text1"/>
          <w:sz w:val="24"/>
          <w:szCs w:val="24"/>
          <w:shd w:val="clear" w:color="auto" w:fill="FFFFFF"/>
        </w:rPr>
        <w:t> и </w:t>
      </w:r>
      <w:r w:rsidRPr="00FC5AB6">
        <w:rPr>
          <w:rFonts w:ascii="Times New Roman" w:hAnsi="Times New Roman" w:cs="Times New Roman"/>
          <w:i/>
          <w:sz w:val="24"/>
          <w:szCs w:val="24"/>
          <w:shd w:val="clear" w:color="auto" w:fill="FFFFFF"/>
        </w:rPr>
        <w:t>чл. 55, ал. 1, т. 1</w:t>
      </w:r>
      <w:r w:rsidRPr="00FC5AB6">
        <w:rPr>
          <w:rFonts w:ascii="Times New Roman" w:hAnsi="Times New Roman" w:cs="Times New Roman"/>
          <w:i/>
          <w:color w:val="000000" w:themeColor="text1"/>
          <w:sz w:val="24"/>
          <w:szCs w:val="24"/>
          <w:shd w:val="clear" w:color="auto" w:fill="FFFFFF"/>
        </w:rPr>
        <w:t> - </w:t>
      </w:r>
      <w:r w:rsidRPr="00FC5AB6">
        <w:rPr>
          <w:rFonts w:ascii="Times New Roman" w:hAnsi="Times New Roman" w:cs="Times New Roman"/>
          <w:i/>
          <w:sz w:val="24"/>
          <w:szCs w:val="24"/>
          <w:shd w:val="clear" w:color="auto" w:fill="FFFFFF"/>
        </w:rPr>
        <w:t>4 от ЗОП</w:t>
      </w:r>
      <w:r w:rsidRPr="00FC5AB6">
        <w:rPr>
          <w:rFonts w:ascii="Times New Roman" w:hAnsi="Times New Roman" w:cs="Times New Roman"/>
          <w:i/>
          <w:color w:val="000000" w:themeColor="text1"/>
          <w:sz w:val="24"/>
          <w:szCs w:val="24"/>
          <w:shd w:val="clear" w:color="auto" w:fill="FFFFFF"/>
        </w:rPr>
        <w:t>, както и тези, свързани с критериите за подбор, ако лицето, което го подписва може самостоятелно да представлява съответния стопански субект.</w:t>
      </w:r>
      <w:r w:rsidRPr="00FC5AB6">
        <w:rPr>
          <w:rFonts w:ascii="Times New Roman" w:hAnsi="Times New Roman" w:cs="Times New Roman"/>
          <w:i/>
          <w:color w:val="000000" w:themeColor="text1"/>
          <w:sz w:val="24"/>
          <w:szCs w:val="24"/>
          <w:shd w:val="clear" w:color="auto" w:fill="FFFFFF"/>
          <w:lang w:val="bg-BG"/>
        </w:rPr>
        <w:t xml:space="preserve"> </w:t>
      </w:r>
    </w:p>
    <w:p w14:paraId="64387E59" w14:textId="7B2F2D3D" w:rsidR="00726019" w:rsidRPr="00FC5AB6" w:rsidRDefault="00726019" w:rsidP="00726019">
      <w:pPr>
        <w:tabs>
          <w:tab w:val="left" w:pos="0"/>
        </w:tabs>
        <w:spacing w:line="240" w:lineRule="auto"/>
        <w:jc w:val="both"/>
        <w:rPr>
          <w:rFonts w:ascii="Times New Roman" w:hAnsi="Times New Roman" w:cs="Times New Roman"/>
          <w:i/>
          <w:color w:val="000000" w:themeColor="text1"/>
          <w:sz w:val="24"/>
          <w:szCs w:val="24"/>
        </w:rPr>
      </w:pPr>
      <w:r w:rsidRPr="00FC5AB6">
        <w:rPr>
          <w:rFonts w:ascii="Times New Roman" w:hAnsi="Times New Roman" w:cs="Times New Roman"/>
          <w:i/>
          <w:color w:val="000000" w:themeColor="text1"/>
          <w:sz w:val="24"/>
          <w:szCs w:val="24"/>
        </w:rPr>
        <w:t>Когато документи, свързани с участие в </w:t>
      </w:r>
      <w:r w:rsidRPr="00FC5AB6">
        <w:rPr>
          <w:rFonts w:ascii="Times New Roman" w:hAnsi="Times New Roman" w:cs="Times New Roman"/>
          <w:i/>
          <w:sz w:val="24"/>
          <w:szCs w:val="24"/>
        </w:rPr>
        <w:t>обществени поръчки</w:t>
      </w:r>
      <w:r w:rsidRPr="00FC5AB6">
        <w:rPr>
          <w:rFonts w:ascii="Times New Roman" w:hAnsi="Times New Roman" w:cs="Times New Roman"/>
          <w:i/>
          <w:color w:val="000000" w:themeColor="text1"/>
          <w:sz w:val="24"/>
          <w:szCs w:val="24"/>
        </w:rPr>
        <w:t>, се подават от лице, което представлява участника по пълномощие, в ЕЕДОП се посочва информация относно обхвата на представителната му власт.</w:t>
      </w:r>
    </w:p>
    <w:p w14:paraId="665400BC" w14:textId="77777777" w:rsidR="00726019" w:rsidRPr="00FC5AB6" w:rsidRDefault="00726019" w:rsidP="00726019">
      <w:pPr>
        <w:pStyle w:val="ListParagraph"/>
        <w:tabs>
          <w:tab w:val="left" w:pos="0"/>
        </w:tabs>
        <w:spacing w:after="120" w:line="240" w:lineRule="auto"/>
        <w:ind w:left="0"/>
        <w:jc w:val="both"/>
        <w:rPr>
          <w:rFonts w:ascii="Times New Roman" w:hAnsi="Times New Roman" w:cs="Times New Roman"/>
          <w:i/>
          <w:color w:val="000000" w:themeColor="text1"/>
          <w:sz w:val="24"/>
          <w:szCs w:val="24"/>
          <w:shd w:val="clear" w:color="auto" w:fill="FFFFFF"/>
          <w:lang w:val="bg-BG"/>
        </w:rPr>
      </w:pPr>
      <w:r w:rsidRPr="00FC5AB6">
        <w:rPr>
          <w:rFonts w:ascii="Times New Roman" w:hAnsi="Times New Roman" w:cs="Times New Roman"/>
          <w:i/>
          <w:color w:val="000000" w:themeColor="text1"/>
          <w:sz w:val="24"/>
          <w:szCs w:val="24"/>
          <w:shd w:val="clear" w:color="auto" w:fill="FFFFFF"/>
        </w:rPr>
        <w:t>При необходимост от деклариране на обстоятелствата по </w:t>
      </w:r>
      <w:r w:rsidRPr="00FC5AB6">
        <w:rPr>
          <w:rFonts w:ascii="Times New Roman" w:hAnsi="Times New Roman" w:cs="Times New Roman"/>
          <w:i/>
          <w:sz w:val="24"/>
          <w:szCs w:val="24"/>
          <w:shd w:val="clear" w:color="auto" w:fill="FFFFFF"/>
        </w:rPr>
        <w:t>чл. 54, ал. 1, т. 3</w:t>
      </w:r>
      <w:r w:rsidRPr="00FC5AB6">
        <w:rPr>
          <w:rFonts w:ascii="Times New Roman" w:hAnsi="Times New Roman" w:cs="Times New Roman"/>
          <w:i/>
          <w:color w:val="000000" w:themeColor="text1"/>
          <w:sz w:val="24"/>
          <w:szCs w:val="24"/>
          <w:shd w:val="clear" w:color="auto" w:fill="FFFFFF"/>
        </w:rPr>
        <w:t> - </w:t>
      </w:r>
      <w:r w:rsidRPr="00FC5AB6">
        <w:rPr>
          <w:rFonts w:ascii="Times New Roman" w:hAnsi="Times New Roman" w:cs="Times New Roman"/>
          <w:i/>
          <w:sz w:val="24"/>
          <w:szCs w:val="24"/>
          <w:shd w:val="clear" w:color="auto" w:fill="FFFFFF"/>
        </w:rPr>
        <w:t>6</w:t>
      </w:r>
      <w:r w:rsidRPr="00FC5AB6">
        <w:rPr>
          <w:rFonts w:ascii="Times New Roman" w:hAnsi="Times New Roman" w:cs="Times New Roman"/>
          <w:i/>
          <w:color w:val="000000" w:themeColor="text1"/>
          <w:sz w:val="24"/>
          <w:szCs w:val="24"/>
          <w:shd w:val="clear" w:color="auto" w:fill="FFFFFF"/>
        </w:rPr>
        <w:t> и </w:t>
      </w:r>
      <w:r w:rsidRPr="00FC5AB6">
        <w:rPr>
          <w:rFonts w:ascii="Times New Roman" w:hAnsi="Times New Roman" w:cs="Times New Roman"/>
          <w:i/>
          <w:sz w:val="24"/>
          <w:szCs w:val="24"/>
          <w:shd w:val="clear" w:color="auto" w:fill="FFFFFF"/>
        </w:rPr>
        <w:t>чл. 55, ал. 1, т. 1</w:t>
      </w:r>
      <w:r w:rsidRPr="00FC5AB6">
        <w:rPr>
          <w:rFonts w:ascii="Times New Roman" w:hAnsi="Times New Roman" w:cs="Times New Roman"/>
          <w:i/>
          <w:color w:val="000000" w:themeColor="text1"/>
          <w:sz w:val="24"/>
          <w:szCs w:val="24"/>
          <w:shd w:val="clear" w:color="auto" w:fill="FFFFFF"/>
        </w:rPr>
        <w:t> - </w:t>
      </w:r>
      <w:r w:rsidRPr="00FC5AB6">
        <w:rPr>
          <w:rFonts w:ascii="Times New Roman" w:hAnsi="Times New Roman" w:cs="Times New Roman"/>
          <w:i/>
          <w:sz w:val="24"/>
          <w:szCs w:val="24"/>
          <w:shd w:val="clear" w:color="auto" w:fill="FFFFFF"/>
        </w:rPr>
        <w:t>4 от ЗОП</w:t>
      </w:r>
      <w:r w:rsidRPr="00FC5AB6">
        <w:rPr>
          <w:rFonts w:ascii="Times New Roman" w:hAnsi="Times New Roman" w:cs="Times New Roman"/>
          <w:i/>
          <w:color w:val="000000" w:themeColor="text1"/>
          <w:sz w:val="24"/>
          <w:szCs w:val="24"/>
          <w:shd w:val="clear" w:color="auto" w:fill="FFFFFF"/>
        </w:rPr>
        <w:t>,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r w:rsidRPr="00FC5AB6">
        <w:rPr>
          <w:rFonts w:ascii="Times New Roman" w:hAnsi="Times New Roman" w:cs="Times New Roman"/>
          <w:i/>
          <w:color w:val="000000" w:themeColor="text1"/>
          <w:sz w:val="24"/>
          <w:szCs w:val="24"/>
          <w:shd w:val="clear" w:color="auto" w:fill="FFFFFF"/>
          <w:lang w:val="bg-BG"/>
        </w:rPr>
        <w:t xml:space="preserve">. </w:t>
      </w:r>
    </w:p>
    <w:p w14:paraId="3FAD156C" w14:textId="77777777" w:rsidR="00726019" w:rsidRPr="00FC5AB6" w:rsidRDefault="00726019" w:rsidP="00726019">
      <w:pPr>
        <w:tabs>
          <w:tab w:val="left" w:pos="0"/>
        </w:tabs>
        <w:spacing w:after="120" w:line="240" w:lineRule="auto"/>
        <w:jc w:val="both"/>
        <w:rPr>
          <w:rFonts w:ascii="Times New Roman" w:hAnsi="Times New Roman" w:cs="Times New Roman"/>
          <w:bCs/>
          <w:i/>
          <w:color w:val="000000" w:themeColor="text1"/>
          <w:sz w:val="24"/>
          <w:szCs w:val="24"/>
        </w:rPr>
      </w:pPr>
      <w:r w:rsidRPr="00FC5AB6">
        <w:rPr>
          <w:rFonts w:ascii="Times New Roman" w:hAnsi="Times New Roman" w:cs="Times New Roman"/>
          <w:i/>
          <w:noProof/>
          <w:color w:val="000000" w:themeColor="text1"/>
          <w:sz w:val="24"/>
          <w:szCs w:val="24"/>
        </w:rPr>
        <w:t xml:space="preserve">Когато за участник е налице някое от основанията по чл. 54, ал. 1 </w:t>
      </w:r>
      <w:r w:rsidRPr="00FC5AB6">
        <w:rPr>
          <w:rFonts w:ascii="Times New Roman" w:hAnsi="Times New Roman" w:cs="Times New Roman"/>
          <w:i/>
          <w:noProof/>
          <w:color w:val="000000" w:themeColor="text1"/>
          <w:sz w:val="24"/>
          <w:szCs w:val="24"/>
          <w:lang w:val="bg-BG"/>
        </w:rPr>
        <w:t>и</w:t>
      </w:r>
      <w:r w:rsidRPr="00FC5AB6">
        <w:rPr>
          <w:rFonts w:ascii="Times New Roman" w:hAnsi="Times New Roman" w:cs="Times New Roman"/>
          <w:color w:val="000000" w:themeColor="text1"/>
          <w:sz w:val="24"/>
          <w:szCs w:val="24"/>
          <w:shd w:val="clear" w:color="auto" w:fill="FFFFFF"/>
        </w:rPr>
        <w:t xml:space="preserve"> </w:t>
      </w:r>
      <w:r w:rsidRPr="00FC5AB6">
        <w:rPr>
          <w:rFonts w:ascii="Times New Roman" w:hAnsi="Times New Roman" w:cs="Times New Roman"/>
          <w:i/>
          <w:color w:val="000000" w:themeColor="text1"/>
          <w:sz w:val="24"/>
          <w:szCs w:val="24"/>
          <w:shd w:val="clear" w:color="auto" w:fill="FFFFFF"/>
        </w:rPr>
        <w:t>посочените от възложителя обстоятелства по </w:t>
      </w:r>
      <w:hyperlink r:id="rId11" w:anchor="p39464921" w:history="1">
        <w:r w:rsidRPr="00FC5AB6">
          <w:rPr>
            <w:rFonts w:ascii="Times New Roman" w:hAnsi="Times New Roman" w:cs="Times New Roman"/>
            <w:i/>
            <w:color w:val="000000" w:themeColor="text1"/>
            <w:sz w:val="24"/>
            <w:szCs w:val="24"/>
            <w:shd w:val="clear" w:color="auto" w:fill="FFFFFF"/>
          </w:rPr>
          <w:t>чл. 55, ал. 1</w:t>
        </w:r>
      </w:hyperlink>
      <w:r w:rsidRPr="00FC5AB6">
        <w:rPr>
          <w:rFonts w:ascii="Times New Roman" w:hAnsi="Times New Roman" w:cs="Times New Roman"/>
          <w:i/>
          <w:color w:val="000000" w:themeColor="text1"/>
          <w:sz w:val="24"/>
          <w:szCs w:val="24"/>
          <w:shd w:val="clear" w:color="auto" w:fill="FFFFFF"/>
        </w:rPr>
        <w:t>,</w:t>
      </w:r>
      <w:r w:rsidRPr="00FC5AB6">
        <w:rPr>
          <w:rFonts w:ascii="Times New Roman" w:hAnsi="Times New Roman" w:cs="Times New Roman"/>
          <w:color w:val="000000" w:themeColor="text1"/>
          <w:sz w:val="24"/>
          <w:szCs w:val="24"/>
          <w:shd w:val="clear" w:color="auto" w:fill="FFFFFF"/>
        </w:rPr>
        <w:t> </w:t>
      </w:r>
      <w:r w:rsidRPr="00FC5AB6">
        <w:rPr>
          <w:rFonts w:ascii="Times New Roman" w:hAnsi="Times New Roman" w:cs="Times New Roman"/>
          <w:i/>
          <w:noProof/>
          <w:color w:val="000000" w:themeColor="text1"/>
          <w:sz w:val="24"/>
          <w:szCs w:val="24"/>
        </w:rPr>
        <w:t>от ЗОП и той е предприел мерки за доказване на надеждност по чл. 56 от ЗОП, тези мерки се описват в еЕЕДОП.</w:t>
      </w:r>
    </w:p>
    <w:p w14:paraId="6E1BA400" w14:textId="77777777" w:rsidR="00726019" w:rsidRPr="00FC5AB6" w:rsidRDefault="00726019" w:rsidP="00726019">
      <w:pPr>
        <w:tabs>
          <w:tab w:val="left" w:pos="0"/>
        </w:tabs>
        <w:spacing w:after="120" w:line="240" w:lineRule="auto"/>
        <w:jc w:val="both"/>
        <w:rPr>
          <w:rFonts w:ascii="Times New Roman" w:hAnsi="Times New Roman" w:cs="Times New Roman"/>
          <w:i/>
          <w:sz w:val="24"/>
          <w:szCs w:val="24"/>
        </w:rPr>
      </w:pPr>
      <w:r w:rsidRPr="00FC5AB6">
        <w:rPr>
          <w:rFonts w:ascii="Times New Roman" w:hAnsi="Times New Roman" w:cs="Times New Roman"/>
          <w:i/>
          <w:color w:val="000000" w:themeColor="text1"/>
          <w:sz w:val="24"/>
          <w:szCs w:val="24"/>
        </w:rPr>
        <w:t>2. Част ІІІ, раздел Г: „</w:t>
      </w:r>
      <w:r w:rsidRPr="00FC5AB6">
        <w:rPr>
          <w:rFonts w:ascii="Times New Roman" w:hAnsi="Times New Roman" w:cs="Times New Roman"/>
          <w:i/>
          <w:color w:val="000000" w:themeColor="text1"/>
          <w:sz w:val="24"/>
          <w:szCs w:val="24"/>
          <w:lang w:val="bg-BG"/>
        </w:rPr>
        <w:t xml:space="preserve">Специфични национални основания за изключване“ – </w:t>
      </w:r>
      <w:r w:rsidRPr="00FC5AB6">
        <w:rPr>
          <w:rFonts w:ascii="Times New Roman" w:hAnsi="Times New Roman" w:cs="Times New Roman"/>
          <w:i/>
          <w:color w:val="000000" w:themeColor="text1"/>
          <w:sz w:val="24"/>
          <w:szCs w:val="24"/>
        </w:rPr>
        <w:t>в тази част участникът следва да</w:t>
      </w:r>
      <w:r w:rsidRPr="00FC5AB6">
        <w:rPr>
          <w:rFonts w:ascii="Times New Roman" w:hAnsi="Times New Roman" w:cs="Times New Roman"/>
          <w:i/>
          <w:color w:val="000000" w:themeColor="text1"/>
          <w:sz w:val="24"/>
          <w:szCs w:val="24"/>
          <w:lang w:val="bg-BG"/>
        </w:rPr>
        <w:t xml:space="preserve"> декларира</w:t>
      </w:r>
      <w:r w:rsidRPr="00FC5AB6">
        <w:rPr>
          <w:rFonts w:ascii="Times New Roman" w:hAnsi="Times New Roman" w:cs="Times New Roman"/>
          <w:i/>
          <w:color w:val="000000" w:themeColor="text1"/>
          <w:sz w:val="24"/>
          <w:szCs w:val="24"/>
        </w:rPr>
        <w:t xml:space="preserve">, че не е свързано лице с друг участник в процедурата, обстоятелствата по чл. 54, ал. 1, т. 1 от ЗОП, които не са обхванати от хипотезите на част III, както и основанията за изключване по чл. 3, т. 8 от Закона за икономическите и финансовите отношения с дружествата, регистрирани в юрисдикции с преференциален </w:t>
      </w:r>
      <w:r w:rsidRPr="00FC5AB6">
        <w:rPr>
          <w:rFonts w:ascii="Times New Roman" w:hAnsi="Times New Roman" w:cs="Times New Roman"/>
          <w:i/>
          <w:sz w:val="24"/>
          <w:szCs w:val="24"/>
        </w:rPr>
        <w:t xml:space="preserve">данъчен режим, контролираните от тях лица и техните действителни собственици) и по </w:t>
      </w:r>
      <w:r w:rsidRPr="00FC5AB6">
        <w:rPr>
          <w:rFonts w:ascii="Times New Roman" w:hAnsi="Times New Roman" w:cs="Times New Roman"/>
          <w:i/>
          <w:color w:val="000000"/>
          <w:sz w:val="24"/>
          <w:szCs w:val="24"/>
        </w:rPr>
        <w:t>чл. 69 от Закона за противодействие на корупцията и за отнемане на незаконно придобитото имуществo</w:t>
      </w:r>
      <w:r w:rsidRPr="00FC5AB6">
        <w:rPr>
          <w:rFonts w:ascii="Times New Roman" w:hAnsi="Times New Roman" w:cs="Times New Roman"/>
          <w:i/>
          <w:color w:val="000000"/>
          <w:sz w:val="24"/>
          <w:szCs w:val="24"/>
          <w:lang w:val="bg-BG"/>
        </w:rPr>
        <w:t xml:space="preserve">, </w:t>
      </w:r>
      <w:r w:rsidRPr="00FC5AB6">
        <w:rPr>
          <w:rFonts w:ascii="Times New Roman" w:hAnsi="Times New Roman" w:cs="Times New Roman"/>
          <w:i/>
          <w:sz w:val="24"/>
          <w:szCs w:val="24"/>
        </w:rPr>
        <w:t>посочени в документацията за обществената поръчка.</w:t>
      </w:r>
    </w:p>
    <w:p w14:paraId="356F970D" w14:textId="77777777" w:rsidR="00726019" w:rsidRPr="00FC5AB6" w:rsidRDefault="00726019" w:rsidP="00726019">
      <w:pPr>
        <w:tabs>
          <w:tab w:val="left" w:pos="0"/>
        </w:tabs>
        <w:spacing w:after="120" w:line="240" w:lineRule="auto"/>
        <w:jc w:val="both"/>
        <w:rPr>
          <w:rFonts w:ascii="Times New Roman" w:hAnsi="Times New Roman" w:cs="Times New Roman"/>
          <w:i/>
          <w:sz w:val="24"/>
          <w:szCs w:val="24"/>
        </w:rPr>
      </w:pPr>
      <w:r w:rsidRPr="00FC5AB6">
        <w:rPr>
          <w:rFonts w:ascii="Times New Roman" w:hAnsi="Times New Roman" w:cs="Times New Roman"/>
          <w:i/>
          <w:sz w:val="24"/>
          <w:szCs w:val="24"/>
        </w:rPr>
        <w:t xml:space="preserve">При наличие на изключение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се посочва съответната точка от разпоредбата. </w:t>
      </w:r>
    </w:p>
    <w:p w14:paraId="15029BBA" w14:textId="77777777" w:rsidR="00726019" w:rsidRPr="00FC5AB6" w:rsidRDefault="00726019" w:rsidP="00726019">
      <w:pPr>
        <w:tabs>
          <w:tab w:val="left" w:pos="0"/>
        </w:tabs>
        <w:spacing w:after="120" w:line="240" w:lineRule="auto"/>
        <w:jc w:val="both"/>
        <w:rPr>
          <w:rFonts w:ascii="Times New Roman" w:hAnsi="Times New Roman" w:cs="Times New Roman"/>
          <w:i/>
          <w:color w:val="000000" w:themeColor="text1"/>
          <w:sz w:val="24"/>
          <w:szCs w:val="24"/>
        </w:rPr>
      </w:pPr>
      <w:r w:rsidRPr="00FC5AB6">
        <w:rPr>
          <w:rFonts w:ascii="Times New Roman" w:hAnsi="Times New Roman" w:cs="Times New Roman"/>
          <w:i/>
          <w:sz w:val="24"/>
          <w:szCs w:val="24"/>
        </w:rPr>
        <w:t xml:space="preserve">Когато участникът е обединение, което не е юридическо лице обстоятелствата се декларират </w:t>
      </w:r>
      <w:r w:rsidRPr="00FC5AB6">
        <w:rPr>
          <w:rFonts w:ascii="Times New Roman" w:hAnsi="Times New Roman" w:cs="Times New Roman"/>
          <w:i/>
          <w:color w:val="000000" w:themeColor="text1"/>
          <w:sz w:val="24"/>
          <w:szCs w:val="24"/>
        </w:rPr>
        <w:t>от всеки участник-юридическо лице в обединението.</w:t>
      </w:r>
    </w:p>
    <w:p w14:paraId="201CE56C" w14:textId="77777777" w:rsidR="00726019" w:rsidRPr="00FC5AB6" w:rsidRDefault="00726019" w:rsidP="00726019">
      <w:pPr>
        <w:tabs>
          <w:tab w:val="left" w:pos="0"/>
        </w:tabs>
        <w:spacing w:after="120" w:line="240" w:lineRule="auto"/>
        <w:jc w:val="both"/>
        <w:rPr>
          <w:rFonts w:ascii="Times New Roman" w:hAnsi="Times New Roman" w:cs="Times New Roman"/>
          <w:i/>
          <w:color w:val="000000" w:themeColor="text1"/>
          <w:sz w:val="24"/>
          <w:szCs w:val="24"/>
          <w:lang w:val="bg-BG"/>
        </w:rPr>
      </w:pPr>
      <w:r w:rsidRPr="00FC5AB6">
        <w:rPr>
          <w:rFonts w:ascii="Times New Roman" w:hAnsi="Times New Roman" w:cs="Times New Roman"/>
          <w:i/>
          <w:color w:val="000000" w:themeColor="text1"/>
          <w:sz w:val="24"/>
          <w:szCs w:val="24"/>
        </w:rPr>
        <w:lastRenderedPageBreak/>
        <w:t xml:space="preserve">3. Информацията </w:t>
      </w:r>
      <w:r w:rsidRPr="00FC5AB6">
        <w:rPr>
          <w:rFonts w:ascii="Times New Roman" w:hAnsi="Times New Roman" w:cs="Times New Roman"/>
          <w:i/>
          <w:color w:val="000000" w:themeColor="text1"/>
          <w:sz w:val="24"/>
          <w:szCs w:val="24"/>
          <w:lang w:val="bg-BG"/>
        </w:rPr>
        <w:t>в</w:t>
      </w:r>
      <w:r w:rsidRPr="00FC5AB6">
        <w:rPr>
          <w:rFonts w:ascii="Times New Roman" w:hAnsi="Times New Roman" w:cs="Times New Roman"/>
          <w:i/>
          <w:color w:val="000000" w:themeColor="text1"/>
          <w:sz w:val="24"/>
          <w:szCs w:val="24"/>
        </w:rPr>
        <w:t xml:space="preserve"> раздел „В: Информация относно използването на капацитета на други субекти</w:t>
      </w:r>
      <w:r w:rsidRPr="00FC5AB6">
        <w:rPr>
          <w:rFonts w:ascii="Times New Roman" w:hAnsi="Times New Roman" w:cs="Times New Roman"/>
          <w:i/>
          <w:color w:val="000000" w:themeColor="text1"/>
          <w:sz w:val="24"/>
          <w:szCs w:val="24"/>
          <w:lang w:val="bg-BG"/>
        </w:rPr>
        <w:t xml:space="preserve">“ от </w:t>
      </w:r>
      <w:r w:rsidRPr="00FC5AB6">
        <w:rPr>
          <w:rFonts w:ascii="Times New Roman" w:hAnsi="Times New Roman" w:cs="Times New Roman"/>
          <w:i/>
          <w:color w:val="000000" w:themeColor="text1"/>
          <w:sz w:val="24"/>
          <w:szCs w:val="24"/>
        </w:rPr>
        <w:t xml:space="preserve">част </w:t>
      </w:r>
      <w:r w:rsidRPr="00FC5AB6">
        <w:rPr>
          <w:rFonts w:ascii="Times New Roman" w:hAnsi="Times New Roman" w:cs="Times New Roman"/>
          <w:i/>
          <w:color w:val="000000" w:themeColor="text1"/>
          <w:sz w:val="24"/>
          <w:szCs w:val="24"/>
          <w:lang w:val="en-GB"/>
        </w:rPr>
        <w:t>II</w:t>
      </w:r>
      <w:r w:rsidRPr="00FC5AB6">
        <w:rPr>
          <w:rFonts w:ascii="Times New Roman" w:hAnsi="Times New Roman" w:cs="Times New Roman"/>
          <w:i/>
          <w:color w:val="000000" w:themeColor="text1"/>
          <w:sz w:val="24"/>
          <w:szCs w:val="24"/>
        </w:rPr>
        <w:t xml:space="preserve">, както и в Раздел В, </w:t>
      </w:r>
      <w:r w:rsidRPr="00FC5AB6">
        <w:rPr>
          <w:rFonts w:ascii="Times New Roman" w:hAnsi="Times New Roman" w:cs="Times New Roman"/>
          <w:i/>
          <w:color w:val="000000" w:themeColor="text1"/>
          <w:sz w:val="24"/>
          <w:szCs w:val="24"/>
          <w:lang w:val="bg-BG"/>
        </w:rPr>
        <w:t>т. 10 от</w:t>
      </w:r>
      <w:r w:rsidRPr="00FC5AB6">
        <w:rPr>
          <w:rFonts w:ascii="Times New Roman" w:hAnsi="Times New Roman" w:cs="Times New Roman"/>
          <w:i/>
          <w:color w:val="000000" w:themeColor="text1"/>
          <w:sz w:val="24"/>
          <w:szCs w:val="24"/>
        </w:rPr>
        <w:t xml:space="preserve"> част </w:t>
      </w:r>
      <w:r w:rsidRPr="00FC5AB6">
        <w:rPr>
          <w:rFonts w:ascii="Times New Roman" w:hAnsi="Times New Roman" w:cs="Times New Roman"/>
          <w:i/>
          <w:color w:val="000000" w:themeColor="text1"/>
          <w:sz w:val="24"/>
          <w:szCs w:val="24"/>
          <w:lang w:val="en-GB"/>
        </w:rPr>
        <w:t>IV</w:t>
      </w:r>
      <w:r w:rsidRPr="00FC5AB6">
        <w:rPr>
          <w:rFonts w:ascii="Times New Roman" w:hAnsi="Times New Roman" w:cs="Times New Roman"/>
          <w:i/>
          <w:color w:val="000000" w:themeColor="text1"/>
          <w:sz w:val="24"/>
          <w:szCs w:val="24"/>
        </w:rPr>
        <w:t xml:space="preserve"> е задължителна за попълване по отношение на подизпълнителите, които уч</w:t>
      </w:r>
      <w:r w:rsidRPr="00FC5AB6">
        <w:rPr>
          <w:rFonts w:ascii="Times New Roman" w:hAnsi="Times New Roman" w:cs="Times New Roman"/>
          <w:i/>
          <w:color w:val="000000" w:themeColor="text1"/>
          <w:sz w:val="24"/>
          <w:szCs w:val="24"/>
          <w:lang w:val="bg-BG"/>
        </w:rPr>
        <w:t>а</w:t>
      </w:r>
      <w:r w:rsidRPr="00FC5AB6">
        <w:rPr>
          <w:rFonts w:ascii="Times New Roman" w:hAnsi="Times New Roman" w:cs="Times New Roman"/>
          <w:i/>
          <w:color w:val="000000" w:themeColor="text1"/>
          <w:sz w:val="24"/>
          <w:szCs w:val="24"/>
        </w:rPr>
        <w:t>стникът възнамерява да ползва!</w:t>
      </w:r>
    </w:p>
    <w:p w14:paraId="0F9A1237" w14:textId="77777777" w:rsidR="00726019" w:rsidRPr="00FC5AB6" w:rsidRDefault="00726019" w:rsidP="00726019">
      <w:pPr>
        <w:tabs>
          <w:tab w:val="left" w:pos="0"/>
        </w:tabs>
        <w:spacing w:after="120" w:line="240" w:lineRule="auto"/>
        <w:jc w:val="both"/>
        <w:rPr>
          <w:rFonts w:ascii="Times New Roman" w:hAnsi="Times New Roman" w:cs="Times New Roman"/>
          <w:i/>
          <w:sz w:val="24"/>
          <w:szCs w:val="24"/>
        </w:rPr>
      </w:pPr>
      <w:r w:rsidRPr="00FC5AB6">
        <w:rPr>
          <w:rFonts w:ascii="Times New Roman" w:hAnsi="Times New Roman" w:cs="Times New Roman"/>
          <w:i/>
          <w:color w:val="000000" w:themeColor="text1"/>
          <w:sz w:val="24"/>
          <w:szCs w:val="24"/>
        </w:rPr>
        <w:t>4.</w:t>
      </w:r>
      <w:r w:rsidRPr="00FC5AB6">
        <w:rPr>
          <w:rFonts w:ascii="Times New Roman" w:hAnsi="Times New Roman" w:cs="Times New Roman"/>
          <w:i/>
          <w:color w:val="000000" w:themeColor="text1"/>
          <w:sz w:val="24"/>
          <w:szCs w:val="24"/>
          <w:lang w:val="bg-BG"/>
        </w:rPr>
        <w:t xml:space="preserve"> </w:t>
      </w:r>
      <w:r w:rsidRPr="00FC5AB6">
        <w:rPr>
          <w:rFonts w:ascii="Times New Roman" w:hAnsi="Times New Roman" w:cs="Times New Roman"/>
          <w:i/>
          <w:color w:val="000000" w:themeColor="text1"/>
          <w:sz w:val="24"/>
          <w:szCs w:val="24"/>
        </w:rPr>
        <w:t xml:space="preserve">Възложителят изисква попълването на Част IV: Критерии за подбор, раздели А—Г в приложимите полета, съгласно посочените в обявлението, с което се </w:t>
      </w:r>
      <w:r w:rsidRPr="00FC5AB6">
        <w:rPr>
          <w:rFonts w:ascii="Times New Roman" w:hAnsi="Times New Roman" w:cs="Times New Roman"/>
          <w:i/>
          <w:sz w:val="24"/>
          <w:szCs w:val="24"/>
        </w:rPr>
        <w:t>оповестява откриването на процедурата и в указанията за подготовка на офертите, критерии за подбор.</w:t>
      </w:r>
    </w:p>
    <w:p w14:paraId="24B98161" w14:textId="77777777" w:rsidR="00726019" w:rsidRPr="00FC5AB6" w:rsidRDefault="00726019" w:rsidP="00726019">
      <w:pPr>
        <w:tabs>
          <w:tab w:val="left" w:pos="0"/>
        </w:tabs>
        <w:spacing w:after="120" w:line="240" w:lineRule="auto"/>
        <w:jc w:val="both"/>
        <w:rPr>
          <w:rFonts w:ascii="Times New Roman" w:hAnsi="Times New Roman" w:cs="Times New Roman"/>
          <w:bCs/>
          <w:i/>
          <w:sz w:val="24"/>
          <w:szCs w:val="24"/>
        </w:rPr>
      </w:pPr>
      <w:r w:rsidRPr="00FC5AB6">
        <w:rPr>
          <w:rFonts w:ascii="Times New Roman" w:hAnsi="Times New Roman" w:cs="Times New Roman"/>
          <w:i/>
          <w:sz w:val="24"/>
          <w:szCs w:val="24"/>
        </w:rPr>
        <w:t>Когато е приложимо – еЕЕДОП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FC5AB6">
        <w:rPr>
          <w:rFonts w:ascii="Times New Roman" w:hAnsi="Times New Roman" w:cs="Times New Roman"/>
          <w:bCs/>
          <w:i/>
          <w:sz w:val="24"/>
          <w:szCs w:val="24"/>
        </w:rPr>
        <w:t>.</w:t>
      </w:r>
    </w:p>
    <w:p w14:paraId="08A18A1A" w14:textId="229535B7" w:rsidR="00726019" w:rsidRPr="00FC5AB6" w:rsidRDefault="00726019" w:rsidP="00726019">
      <w:pPr>
        <w:pStyle w:val="NormalWeb"/>
        <w:tabs>
          <w:tab w:val="left" w:pos="0"/>
        </w:tabs>
        <w:spacing w:before="0" w:beforeAutospacing="0" w:after="0" w:afterAutospacing="0"/>
        <w:jc w:val="both"/>
        <w:rPr>
          <w:i/>
          <w:color w:val="000000" w:themeColor="text1"/>
        </w:rPr>
      </w:pPr>
      <w:r w:rsidRPr="00FC5AB6">
        <w:rPr>
          <w:i/>
          <w:color w:val="000000" w:themeColor="text1"/>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13A7363" w14:textId="77777777" w:rsidR="00726019" w:rsidRPr="00FC5AB6" w:rsidRDefault="00726019" w:rsidP="00726019">
      <w:pPr>
        <w:pStyle w:val="NormalWeb"/>
        <w:tabs>
          <w:tab w:val="left" w:pos="0"/>
        </w:tabs>
        <w:spacing w:before="0" w:beforeAutospacing="0" w:after="0" w:afterAutospacing="0"/>
        <w:jc w:val="both"/>
        <w:rPr>
          <w:i/>
          <w:color w:val="000000" w:themeColor="text1"/>
        </w:rPr>
      </w:pPr>
    </w:p>
    <w:p w14:paraId="6930A25E" w14:textId="5990783D" w:rsidR="00726019" w:rsidRPr="00FC5AB6" w:rsidRDefault="00726019" w:rsidP="00726019">
      <w:pPr>
        <w:pStyle w:val="NormalWeb"/>
        <w:tabs>
          <w:tab w:val="left" w:pos="0"/>
        </w:tabs>
        <w:spacing w:before="0" w:beforeAutospacing="0" w:after="0" w:afterAutospacing="0"/>
        <w:jc w:val="both"/>
        <w:rPr>
          <w:i/>
          <w:color w:val="000000" w:themeColor="text1"/>
        </w:rPr>
      </w:pPr>
      <w:r w:rsidRPr="00FC5AB6">
        <w:rPr>
          <w:i/>
          <w:color w:val="000000" w:themeColor="text1"/>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r w:rsidRPr="00FC5AB6">
        <w:rPr>
          <w:i/>
          <w:color w:val="000000" w:themeColor="text1"/>
          <w:lang w:val="bg-BG"/>
        </w:rPr>
        <w:t xml:space="preserve"> </w:t>
      </w:r>
      <w:r w:rsidRPr="00FC5AB6">
        <w:rPr>
          <w:i/>
          <w:color w:val="000000" w:themeColor="text1"/>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1661AB5B" w14:textId="77777777" w:rsidR="00726019" w:rsidRPr="00FC5AB6" w:rsidRDefault="00726019" w:rsidP="00726019">
      <w:pPr>
        <w:pStyle w:val="NormalWeb"/>
        <w:tabs>
          <w:tab w:val="left" w:pos="0"/>
        </w:tabs>
        <w:spacing w:before="0" w:beforeAutospacing="0" w:after="0" w:afterAutospacing="0"/>
        <w:jc w:val="both"/>
        <w:rPr>
          <w:i/>
          <w:color w:val="000000" w:themeColor="text1"/>
        </w:rPr>
      </w:pPr>
    </w:p>
    <w:p w14:paraId="09D1D1EF" w14:textId="77777777" w:rsidR="00726019" w:rsidRPr="00FC5AB6" w:rsidRDefault="00726019" w:rsidP="00726019">
      <w:pPr>
        <w:tabs>
          <w:tab w:val="left" w:pos="0"/>
        </w:tabs>
        <w:spacing w:after="120" w:line="240" w:lineRule="auto"/>
        <w:jc w:val="both"/>
        <w:rPr>
          <w:rFonts w:ascii="Times New Roman" w:hAnsi="Times New Roman" w:cs="Times New Roman"/>
          <w:i/>
          <w:sz w:val="24"/>
          <w:szCs w:val="24"/>
        </w:rPr>
      </w:pPr>
      <w:r w:rsidRPr="00FC5AB6">
        <w:rPr>
          <w:rFonts w:ascii="Times New Roman" w:hAnsi="Times New Roman" w:cs="Times New Roman"/>
          <w:i/>
          <w:sz w:val="24"/>
          <w:szCs w:val="24"/>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еЕЕДОП, който съдържа информацията относно липсата на основанията за отстраняване и съответствие с критериите за подбор.</w:t>
      </w:r>
    </w:p>
    <w:p w14:paraId="516F72DF" w14:textId="0B0261DF" w:rsidR="00726019" w:rsidRPr="00FC5AB6" w:rsidRDefault="00726019" w:rsidP="00726019">
      <w:pPr>
        <w:tabs>
          <w:tab w:val="left" w:pos="0"/>
        </w:tabs>
        <w:spacing w:after="120" w:line="240" w:lineRule="auto"/>
        <w:jc w:val="both"/>
        <w:rPr>
          <w:rFonts w:ascii="Times New Roman" w:hAnsi="Times New Roman" w:cs="Times New Roman"/>
          <w:i/>
          <w:color w:val="000000" w:themeColor="text1"/>
          <w:sz w:val="24"/>
          <w:szCs w:val="24"/>
          <w:u w:val="single"/>
        </w:rPr>
      </w:pPr>
      <w:r w:rsidRPr="00FC5AB6">
        <w:rPr>
          <w:rFonts w:ascii="Times New Roman" w:hAnsi="Times New Roman" w:cs="Times New Roman"/>
          <w:b/>
          <w:color w:val="000000" w:themeColor="text1"/>
          <w:sz w:val="24"/>
          <w:szCs w:val="24"/>
          <w:u w:val="single"/>
        </w:rPr>
        <w:t>В</w:t>
      </w:r>
      <w:r w:rsidR="00174887" w:rsidRPr="00FC5AB6">
        <w:rPr>
          <w:rFonts w:ascii="Times New Roman" w:hAnsi="Times New Roman" w:cs="Times New Roman"/>
          <w:b/>
          <w:color w:val="000000" w:themeColor="text1"/>
          <w:sz w:val="24"/>
          <w:szCs w:val="24"/>
          <w:u w:val="single"/>
        </w:rPr>
        <w:t>ажно:</w:t>
      </w:r>
      <w:r w:rsidR="00174887" w:rsidRPr="00FC5AB6">
        <w:rPr>
          <w:rFonts w:ascii="Times New Roman" w:hAnsi="Times New Roman" w:cs="Times New Roman"/>
          <w:b/>
          <w:color w:val="000000" w:themeColor="text1"/>
          <w:sz w:val="24"/>
          <w:szCs w:val="24"/>
        </w:rPr>
        <w:t xml:space="preserve"> </w:t>
      </w:r>
      <w:r w:rsidRPr="00FC5AB6">
        <w:rPr>
          <w:rFonts w:ascii="Times New Roman" w:hAnsi="Times New Roman" w:cs="Times New Roman"/>
          <w:color w:val="000000" w:themeColor="text1"/>
          <w:sz w:val="24"/>
          <w:szCs w:val="24"/>
          <w:u w:val="single"/>
        </w:rPr>
        <w:t>Единният европейски документ за обществени поръчки се предоставя в електронен вид по образец, утвърден с акт на Европейската комисия.</w:t>
      </w:r>
    </w:p>
    <w:p w14:paraId="3B96C5EE" w14:textId="77777777" w:rsidR="00726019" w:rsidRPr="00FC5AB6" w:rsidRDefault="00726019" w:rsidP="006B3433">
      <w:pPr>
        <w:pStyle w:val="Bodytext20"/>
        <w:shd w:val="clear" w:color="auto" w:fill="auto"/>
        <w:tabs>
          <w:tab w:val="left" w:pos="0"/>
        </w:tabs>
        <w:spacing w:before="0" w:after="124" w:line="240" w:lineRule="auto"/>
        <w:ind w:firstLine="0"/>
        <w:jc w:val="both"/>
        <w:rPr>
          <w:i/>
          <w:color w:val="000000" w:themeColor="text1"/>
          <w:sz w:val="24"/>
          <w:szCs w:val="24"/>
          <w:u w:val="single"/>
        </w:rPr>
      </w:pPr>
      <w:r w:rsidRPr="00FC5AB6">
        <w:rPr>
          <w:color w:val="000000" w:themeColor="text1"/>
          <w:sz w:val="24"/>
          <w:szCs w:val="24"/>
        </w:rPr>
        <w:t xml:space="preserve">Съгласно чл. 67, ал. 4 от Закона за обществените поръчки (ЗОП) във връзка е § 29, т. 5, б. „а” от Преходните и заключителни разпоредби на ЗОП, в сила от 1 април 2018 г. Единният европейски документ за обществени поръчки се представя </w:t>
      </w:r>
      <w:r w:rsidRPr="00FC5AB6">
        <w:rPr>
          <w:b/>
          <w:i/>
          <w:color w:val="000000" w:themeColor="text1"/>
          <w:sz w:val="24"/>
          <w:szCs w:val="24"/>
          <w:u w:val="single"/>
        </w:rPr>
        <w:t>задължително в електронен вид.</w:t>
      </w:r>
    </w:p>
    <w:p w14:paraId="22340B09" w14:textId="77777777" w:rsidR="00726019" w:rsidRPr="00FC5AB6" w:rsidRDefault="00726019" w:rsidP="00726019">
      <w:pPr>
        <w:tabs>
          <w:tab w:val="left" w:pos="0"/>
        </w:tabs>
        <w:spacing w:line="240" w:lineRule="auto"/>
        <w:contextualSpacing/>
        <w:jc w:val="both"/>
        <w:outlineLvl w:val="4"/>
        <w:rPr>
          <w:rFonts w:ascii="Times New Roman" w:hAnsi="Times New Roman" w:cs="Times New Roman"/>
          <w:color w:val="FF0000"/>
          <w:sz w:val="24"/>
          <w:szCs w:val="24"/>
        </w:rPr>
      </w:pPr>
      <w:r w:rsidRPr="00FC5AB6">
        <w:rPr>
          <w:rFonts w:ascii="Times New Roman" w:hAnsi="Times New Roman" w:cs="Times New Roman"/>
          <w:color w:val="000000" w:themeColor="text1"/>
          <w:sz w:val="24"/>
          <w:szCs w:val="24"/>
        </w:rPr>
        <w:t>Единен европейски документ за обществени поръчки (ЕЕДОП)</w:t>
      </w:r>
      <w:r w:rsidRPr="00FC5AB6">
        <w:rPr>
          <w:rFonts w:ascii="Times New Roman" w:hAnsi="Times New Roman" w:cs="Times New Roman"/>
          <w:color w:val="000000" w:themeColor="text1"/>
          <w:sz w:val="24"/>
          <w:szCs w:val="24"/>
          <w:lang w:val="bg-BG"/>
        </w:rPr>
        <w:t xml:space="preserve"> </w:t>
      </w:r>
      <w:r w:rsidRPr="00FC5AB6">
        <w:rPr>
          <w:rFonts w:ascii="Times New Roman" w:hAnsi="Times New Roman" w:cs="Times New Roman"/>
          <w:color w:val="000000" w:themeColor="text1"/>
          <w:sz w:val="24"/>
          <w:szCs w:val="24"/>
        </w:rPr>
        <w:t xml:space="preserve">– в електронен вид </w:t>
      </w:r>
      <w:r w:rsidRPr="00FC5AB6">
        <w:rPr>
          <w:rFonts w:ascii="Times New Roman" w:hAnsi="Times New Roman" w:cs="Times New Roman"/>
          <w:color w:val="000000" w:themeColor="text1"/>
          <w:sz w:val="24"/>
          <w:szCs w:val="24"/>
          <w:lang w:val="bg-BG"/>
        </w:rPr>
        <w:t xml:space="preserve">се представя </w:t>
      </w:r>
      <w:r w:rsidRPr="00FC5AB6">
        <w:rPr>
          <w:rFonts w:ascii="Times New Roman" w:hAnsi="Times New Roman" w:cs="Times New Roman"/>
          <w:color w:val="000000" w:themeColor="text1"/>
          <w:sz w:val="24"/>
          <w:szCs w:val="24"/>
        </w:rPr>
        <w:t>в съответствие с изискванията на закона и условията на възложителя</w:t>
      </w:r>
      <w:r w:rsidRPr="00FC5AB6">
        <w:rPr>
          <w:rFonts w:ascii="Times New Roman" w:hAnsi="Times New Roman" w:cs="Times New Roman"/>
          <w:color w:val="000000" w:themeColor="text1"/>
          <w:sz w:val="24"/>
          <w:szCs w:val="24"/>
          <w:lang w:val="bg-BG"/>
        </w:rPr>
        <w:t xml:space="preserve"> –</w:t>
      </w:r>
      <w:r w:rsidRPr="00FC5AB6">
        <w:rPr>
          <w:rFonts w:ascii="Times New Roman" w:hAnsi="Times New Roman" w:cs="Times New Roman"/>
          <w:color w:val="000000" w:themeColor="text1"/>
          <w:sz w:val="24"/>
          <w:szCs w:val="24"/>
        </w:rPr>
        <w:t xml:space="preserve"> за участника, а когато е приложимо, ЕЕДОП се представя за всеки от участниците в обединението, което не е юридическо лице</w:t>
      </w:r>
      <w:r w:rsidRPr="00FC5AB6">
        <w:rPr>
          <w:rFonts w:ascii="Times New Roman" w:hAnsi="Times New Roman" w:cs="Times New Roman"/>
          <w:color w:val="000000" w:themeColor="text1"/>
          <w:sz w:val="24"/>
          <w:szCs w:val="24"/>
          <w:lang w:val="bg-BG"/>
        </w:rPr>
        <w:t xml:space="preserve"> (</w:t>
      </w:r>
      <w:r w:rsidRPr="00FC5AB6">
        <w:rPr>
          <w:rFonts w:ascii="Times New Roman" w:eastAsia="Calibri" w:hAnsi="Times New Roman" w:cs="Times New Roman"/>
          <w:color w:val="000000" w:themeColor="text1"/>
          <w:sz w:val="24"/>
          <w:szCs w:val="24"/>
          <w:lang w:val="bg-BG"/>
        </w:rPr>
        <w:t>п</w:t>
      </w:r>
      <w:r w:rsidRPr="00FC5AB6">
        <w:rPr>
          <w:rFonts w:ascii="Times New Roman" w:hAnsi="Times New Roman" w:cs="Times New Roman"/>
          <w:color w:val="000000" w:themeColor="text1"/>
          <w:sz w:val="24"/>
          <w:szCs w:val="24"/>
          <w:shd w:val="clear" w:color="auto" w:fill="FFFFFF"/>
        </w:rPr>
        <w:t>ри необходимост от деклариране на обстоятелства, относими към обединението, ЕЕДОП се подава и за обединението</w:t>
      </w:r>
      <w:r w:rsidRPr="00FC5AB6">
        <w:rPr>
          <w:rFonts w:ascii="Times New Roman" w:hAnsi="Times New Roman" w:cs="Times New Roman"/>
          <w:color w:val="000000" w:themeColor="text1"/>
          <w:sz w:val="24"/>
          <w:szCs w:val="24"/>
          <w:shd w:val="clear" w:color="auto" w:fill="FFFFFF"/>
          <w:lang w:val="bg-BG"/>
        </w:rPr>
        <w:t>)</w:t>
      </w:r>
      <w:r w:rsidRPr="00FC5AB6">
        <w:rPr>
          <w:rFonts w:ascii="Times New Roman" w:hAnsi="Times New Roman" w:cs="Times New Roman"/>
          <w:color w:val="000000" w:themeColor="text1"/>
          <w:sz w:val="24"/>
          <w:szCs w:val="24"/>
        </w:rPr>
        <w:t>, за всеки подизпълнител и за всяко лице, чиито ресурси ще бъдат ангажирани в изпълнението на поръчката</w:t>
      </w:r>
      <w:r w:rsidRPr="00FC5AB6">
        <w:rPr>
          <w:rFonts w:ascii="Times New Roman" w:hAnsi="Times New Roman" w:cs="Times New Roman"/>
          <w:color w:val="FF0000"/>
          <w:sz w:val="24"/>
          <w:szCs w:val="24"/>
        </w:rPr>
        <w:t>.</w:t>
      </w:r>
    </w:p>
    <w:p w14:paraId="41982E5D" w14:textId="77777777" w:rsidR="00726019" w:rsidRPr="00FC5AB6" w:rsidRDefault="00726019" w:rsidP="00726019">
      <w:pPr>
        <w:tabs>
          <w:tab w:val="left" w:pos="0"/>
        </w:tabs>
        <w:spacing w:line="240" w:lineRule="auto"/>
        <w:contextualSpacing/>
        <w:jc w:val="both"/>
        <w:outlineLvl w:val="4"/>
        <w:rPr>
          <w:rFonts w:ascii="Times New Roman" w:hAnsi="Times New Roman" w:cs="Times New Roman"/>
          <w:color w:val="FF0000"/>
          <w:sz w:val="24"/>
          <w:szCs w:val="24"/>
        </w:rPr>
      </w:pPr>
    </w:p>
    <w:p w14:paraId="06377450" w14:textId="77777777" w:rsidR="00726019" w:rsidRPr="00FC5AB6" w:rsidRDefault="00726019" w:rsidP="00726019">
      <w:pPr>
        <w:spacing w:afterLines="40" w:after="96" w:line="240" w:lineRule="auto"/>
        <w:jc w:val="both"/>
        <w:rPr>
          <w:rFonts w:ascii="Times New Roman" w:hAnsi="Times New Roman" w:cs="Times New Roman"/>
          <w:b/>
          <w:i/>
          <w:sz w:val="24"/>
          <w:szCs w:val="24"/>
          <w:u w:val="single"/>
          <w:lang w:val="bg-BG"/>
        </w:rPr>
      </w:pPr>
      <w:r w:rsidRPr="00FC5AB6">
        <w:rPr>
          <w:rFonts w:ascii="Times New Roman" w:hAnsi="Times New Roman" w:cs="Times New Roman"/>
          <w:b/>
          <w:i/>
          <w:sz w:val="24"/>
          <w:szCs w:val="24"/>
          <w:u w:val="single"/>
          <w:lang w:val="bg-BG"/>
        </w:rPr>
        <w:t xml:space="preserve">Подготовка на образец на еЕЕДОП: </w:t>
      </w:r>
    </w:p>
    <w:p w14:paraId="45D84904" w14:textId="25BBE339" w:rsidR="0066685D" w:rsidRPr="00FC5AB6" w:rsidRDefault="00EA2D46" w:rsidP="00726019">
      <w:pPr>
        <w:tabs>
          <w:tab w:val="left" w:pos="0"/>
        </w:tabs>
        <w:spacing w:line="240" w:lineRule="auto"/>
        <w:contextualSpacing/>
        <w:jc w:val="both"/>
        <w:outlineLvl w:val="4"/>
        <w:rPr>
          <w:rFonts w:ascii="Times New Roman" w:hAnsi="Times New Roman" w:cs="Times New Roman"/>
          <w:sz w:val="24"/>
          <w:szCs w:val="24"/>
          <w:lang w:val="bg-BG"/>
        </w:rPr>
      </w:pPr>
      <w:r w:rsidRPr="00FC5AB6">
        <w:rPr>
          <w:rFonts w:ascii="Times New Roman" w:hAnsi="Times New Roman" w:cs="Times New Roman"/>
          <w:sz w:val="24"/>
          <w:szCs w:val="24"/>
          <w:lang w:val="bg-BG"/>
        </w:rPr>
        <w:t>З</w:t>
      </w:r>
      <w:r w:rsidR="00726019" w:rsidRPr="00FC5AB6">
        <w:rPr>
          <w:rFonts w:ascii="Times New Roman" w:hAnsi="Times New Roman" w:cs="Times New Roman"/>
          <w:sz w:val="24"/>
          <w:szCs w:val="24"/>
          <w:lang w:val="bg-BG"/>
        </w:rPr>
        <w:t xml:space="preserve">адължението за използване на ЕЕДОП може да бъде изпълнявано чрез предоставяния от АОП </w:t>
      </w:r>
      <w:r w:rsidRPr="00FC5AB6">
        <w:rPr>
          <w:rFonts w:ascii="Times New Roman" w:hAnsi="Times New Roman" w:cs="Times New Roman"/>
          <w:sz w:val="24"/>
          <w:szCs w:val="24"/>
          <w:lang w:val="bg-BG"/>
        </w:rPr>
        <w:t>български еквивалент на осигурената от ЕК безплатна услуга</w:t>
      </w:r>
      <w:r w:rsidR="00726019" w:rsidRPr="00FC5AB6">
        <w:rPr>
          <w:rFonts w:ascii="Times New Roman" w:hAnsi="Times New Roman" w:cs="Times New Roman"/>
          <w:sz w:val="24"/>
          <w:szCs w:val="24"/>
          <w:lang w:val="bg-BG"/>
        </w:rPr>
        <w:t xml:space="preserve">. Той е достъпен на интернет адрес: </w:t>
      </w:r>
      <w:r w:rsidR="00726019" w:rsidRPr="00FC5AB6">
        <w:rPr>
          <w:rFonts w:ascii="Times New Roman" w:hAnsi="Times New Roman" w:cs="Times New Roman"/>
          <w:color w:val="0000FF"/>
          <w:sz w:val="24"/>
          <w:szCs w:val="24"/>
          <w:u w:val="single"/>
          <w:lang w:val="bg-BG"/>
        </w:rPr>
        <w:t>https://espd.eop.bg/espd-web/filter?lang=bg</w:t>
      </w:r>
      <w:r w:rsidR="00726019" w:rsidRPr="00FC5AB6">
        <w:rPr>
          <w:rFonts w:ascii="Times New Roman" w:hAnsi="Times New Roman" w:cs="Times New Roman"/>
          <w:sz w:val="24"/>
          <w:szCs w:val="24"/>
          <w:lang w:val="bg-BG"/>
        </w:rPr>
        <w:t>, без необходимост от предварителна регистрация.</w:t>
      </w:r>
    </w:p>
    <w:p w14:paraId="7D786C01" w14:textId="36050D86" w:rsidR="00726019" w:rsidRPr="00FC5AB6" w:rsidRDefault="00726019" w:rsidP="006B3433">
      <w:pPr>
        <w:pStyle w:val="Bodytext20"/>
        <w:shd w:val="clear" w:color="auto" w:fill="auto"/>
        <w:tabs>
          <w:tab w:val="left" w:pos="0"/>
        </w:tabs>
        <w:spacing w:before="0" w:after="120" w:line="240" w:lineRule="auto"/>
        <w:ind w:firstLine="0"/>
        <w:jc w:val="both"/>
        <w:rPr>
          <w:color w:val="000000" w:themeColor="text1"/>
          <w:sz w:val="24"/>
          <w:szCs w:val="24"/>
          <w:lang w:val="bg-BG"/>
        </w:rPr>
      </w:pPr>
      <w:r w:rsidRPr="00FC5AB6">
        <w:rPr>
          <w:color w:val="000000" w:themeColor="text1"/>
          <w:sz w:val="24"/>
          <w:szCs w:val="24"/>
        </w:rPr>
        <w:t>Подробни указания за начина на създаване и предоставяне на Единен европейски документ за обществени поръчки (ЕЕДОП) в електронен вид – еЕЕДОП се съдържат в Методическо указание е изх. № МУ-4/ 02.03.2018 г. на Изпълнителния директор на Агенция по обществени поръчки</w:t>
      </w:r>
      <w:r w:rsidRPr="00FC5AB6">
        <w:rPr>
          <w:color w:val="000000" w:themeColor="text1"/>
          <w:sz w:val="24"/>
          <w:szCs w:val="24"/>
          <w:lang w:val="bg-BG"/>
        </w:rPr>
        <w:t xml:space="preserve">: </w:t>
      </w:r>
      <w:hyperlink r:id="rId12" w:history="1">
        <w:r w:rsidRPr="00FC5AB6">
          <w:rPr>
            <w:color w:val="0000FF"/>
            <w:sz w:val="24"/>
            <w:szCs w:val="24"/>
            <w:u w:val="single"/>
            <w:lang w:val="bg-BG"/>
          </w:rPr>
          <w:t>http://www.aop.bg/fckedit2/user/File/bg/practika/MU4_2018.pdf</w:t>
        </w:r>
      </w:hyperlink>
    </w:p>
    <w:p w14:paraId="0AE80522" w14:textId="45324EC7" w:rsidR="00726019" w:rsidRPr="00FC5AB6" w:rsidRDefault="00726019" w:rsidP="00726019">
      <w:pPr>
        <w:tabs>
          <w:tab w:val="left" w:pos="142"/>
        </w:tabs>
        <w:spacing w:afterLines="40" w:after="96" w:line="240" w:lineRule="auto"/>
        <w:jc w:val="both"/>
        <w:rPr>
          <w:rFonts w:ascii="Times New Roman" w:hAnsi="Times New Roman" w:cs="Times New Roman"/>
          <w:sz w:val="24"/>
          <w:szCs w:val="24"/>
        </w:rPr>
      </w:pPr>
      <w:r w:rsidRPr="00FC5AB6">
        <w:rPr>
          <w:rFonts w:ascii="Times New Roman" w:hAnsi="Times New Roman" w:cs="Times New Roman"/>
          <w:sz w:val="24"/>
          <w:szCs w:val="24"/>
        </w:rPr>
        <w:t xml:space="preserve">При подготовката на конкретна процедура възложителят създава образец на еЕЕДОП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Генерираните файлове (espd-request) се предоставят </w:t>
      </w:r>
      <w:r w:rsidRPr="00FC5AB6">
        <w:rPr>
          <w:rFonts w:ascii="Times New Roman" w:hAnsi="Times New Roman" w:cs="Times New Roman"/>
          <w:sz w:val="24"/>
          <w:szCs w:val="24"/>
          <w:lang w:val="bg-BG"/>
        </w:rPr>
        <w:t xml:space="preserve">от Възложителя </w:t>
      </w:r>
      <w:r w:rsidRPr="00FC5AB6">
        <w:rPr>
          <w:rFonts w:ascii="Times New Roman" w:hAnsi="Times New Roman" w:cs="Times New Roman"/>
          <w:sz w:val="24"/>
          <w:szCs w:val="24"/>
        </w:rPr>
        <w:t xml:space="preserve">на заинтересованите лица по електронен път с останалата документация за обществената поръчка. </w:t>
      </w:r>
    </w:p>
    <w:p w14:paraId="02199171" w14:textId="77777777" w:rsidR="00726019" w:rsidRPr="00FC5AB6" w:rsidRDefault="00726019" w:rsidP="00726019">
      <w:pPr>
        <w:tabs>
          <w:tab w:val="left" w:pos="142"/>
        </w:tabs>
        <w:spacing w:afterLines="40" w:after="96" w:line="240" w:lineRule="auto"/>
        <w:jc w:val="both"/>
        <w:rPr>
          <w:rFonts w:ascii="Times New Roman" w:hAnsi="Times New Roman" w:cs="Times New Roman"/>
          <w:sz w:val="24"/>
          <w:szCs w:val="24"/>
        </w:rPr>
      </w:pPr>
      <w:r w:rsidRPr="00FC5AB6">
        <w:rPr>
          <w:rFonts w:ascii="Times New Roman" w:hAnsi="Times New Roman" w:cs="Times New Roman"/>
          <w:sz w:val="24"/>
          <w:szCs w:val="24"/>
        </w:rPr>
        <w:t xml:space="preserve">Стопанският субект зарежда в системата получения XML файл, попълва необходимите данни и го изтегля (espd-response), след което </w:t>
      </w:r>
      <w:r w:rsidRPr="00FC5AB6">
        <w:rPr>
          <w:rFonts w:ascii="Times New Roman" w:hAnsi="Times New Roman" w:cs="Times New Roman"/>
          <w:sz w:val="24"/>
          <w:szCs w:val="24"/>
          <w:lang w:val="bg-BG"/>
        </w:rPr>
        <w:t>е</w:t>
      </w:r>
      <w:r w:rsidRPr="00FC5AB6">
        <w:rPr>
          <w:rFonts w:ascii="Times New Roman" w:hAnsi="Times New Roman" w:cs="Times New Roman"/>
          <w:sz w:val="24"/>
          <w:szCs w:val="24"/>
        </w:rPr>
        <w:t>ЕЕДОП следва да се подпише с електронен подпис от съответните лица</w:t>
      </w:r>
      <w:r w:rsidRPr="00FC5AB6">
        <w:rPr>
          <w:rFonts w:ascii="Times New Roman" w:hAnsi="Times New Roman" w:cs="Times New Roman"/>
          <w:color w:val="000000" w:themeColor="text1"/>
          <w:sz w:val="24"/>
          <w:szCs w:val="24"/>
        </w:rPr>
        <w:t>.</w:t>
      </w:r>
      <w:r w:rsidRPr="00FC5AB6">
        <w:rPr>
          <w:rFonts w:ascii="Times New Roman" w:hAnsi="Times New Roman" w:cs="Times New Roman"/>
          <w:sz w:val="24"/>
          <w:szCs w:val="24"/>
        </w:rPr>
        <w:t xml:space="preserve"> Важно! </w:t>
      </w:r>
    </w:p>
    <w:p w14:paraId="29ED5659" w14:textId="7AE4905D" w:rsidR="00726019" w:rsidRPr="00FC5AB6" w:rsidRDefault="00726019" w:rsidP="00726019">
      <w:pPr>
        <w:pStyle w:val="doc-ti"/>
        <w:shd w:val="clear" w:color="auto" w:fill="FFFFFF"/>
        <w:tabs>
          <w:tab w:val="left" w:pos="0"/>
        </w:tabs>
        <w:spacing w:before="0" w:beforeAutospacing="0" w:after="0" w:afterAutospacing="0"/>
        <w:jc w:val="both"/>
      </w:pPr>
      <w:r w:rsidRPr="00FC5AB6">
        <w:t xml:space="preserve">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 </w:t>
      </w:r>
    </w:p>
    <w:p w14:paraId="111653F4" w14:textId="77777777" w:rsidR="00726019" w:rsidRPr="00FC5AB6" w:rsidRDefault="00726019" w:rsidP="00726019">
      <w:pPr>
        <w:pStyle w:val="doc-ti"/>
        <w:shd w:val="clear" w:color="auto" w:fill="FFFFFF"/>
        <w:tabs>
          <w:tab w:val="left" w:pos="0"/>
        </w:tabs>
        <w:spacing w:before="0" w:beforeAutospacing="0" w:after="0" w:afterAutospacing="0"/>
        <w:jc w:val="both"/>
        <w:rPr>
          <w:i/>
          <w:color w:val="000000" w:themeColor="text1"/>
        </w:rPr>
      </w:pPr>
    </w:p>
    <w:p w14:paraId="209F63ED" w14:textId="77777777" w:rsidR="00726019" w:rsidRPr="00FC5AB6" w:rsidRDefault="00726019" w:rsidP="00726019">
      <w:pPr>
        <w:pStyle w:val="doc-ti"/>
        <w:shd w:val="clear" w:color="auto" w:fill="FFFFFF"/>
        <w:tabs>
          <w:tab w:val="left" w:pos="0"/>
        </w:tabs>
        <w:spacing w:before="0" w:beforeAutospacing="0" w:after="0" w:afterAutospacing="0"/>
        <w:jc w:val="both"/>
        <w:rPr>
          <w:b/>
          <w:i/>
          <w:color w:val="000000" w:themeColor="text1"/>
        </w:rPr>
      </w:pPr>
      <w:r w:rsidRPr="00FC5AB6">
        <w:rPr>
          <w:color w:val="000000" w:themeColor="text1"/>
        </w:rPr>
        <w:t xml:space="preserve">Един от възможните начини за предоставяне на ЕЕДОП в електронен вид е той да бъде </w:t>
      </w:r>
      <w:r w:rsidRPr="00FC5AB6">
        <w:rPr>
          <w:b/>
          <w:i/>
          <w:color w:val="000000" w:themeColor="text1"/>
        </w:rPr>
        <w:t>цифрово подписан и приложен на подходящ оптичен носител към пакета документи</w:t>
      </w:r>
      <w:r w:rsidRPr="00FC5AB6">
        <w:rPr>
          <w:i/>
          <w:color w:val="000000" w:themeColor="text1"/>
        </w:rPr>
        <w:t xml:space="preserve"> </w:t>
      </w:r>
      <w:r w:rsidRPr="00FC5AB6">
        <w:rPr>
          <w:color w:val="000000" w:themeColor="text1"/>
        </w:rPr>
        <w:t xml:space="preserve">за участие в процедурата. Форматът, в който се предоставя документът </w:t>
      </w:r>
      <w:r w:rsidRPr="00FC5AB6">
        <w:rPr>
          <w:b/>
          <w:i/>
          <w:color w:val="000000" w:themeColor="text1"/>
        </w:rPr>
        <w:t xml:space="preserve">не следва да позволява редактиране на неговото съдържание. </w:t>
      </w:r>
    </w:p>
    <w:p w14:paraId="1DC93BFD" w14:textId="77777777" w:rsidR="00726019" w:rsidRPr="00FC5AB6" w:rsidRDefault="00726019" w:rsidP="00726019">
      <w:pPr>
        <w:pStyle w:val="doc-ti"/>
        <w:shd w:val="clear" w:color="auto" w:fill="FFFFFF"/>
        <w:tabs>
          <w:tab w:val="left" w:pos="0"/>
        </w:tabs>
        <w:spacing w:before="0" w:beforeAutospacing="0" w:after="0" w:afterAutospacing="0"/>
        <w:jc w:val="both"/>
        <w:rPr>
          <w:i/>
          <w:color w:val="000000" w:themeColor="text1"/>
        </w:rPr>
      </w:pPr>
    </w:p>
    <w:p w14:paraId="7A15AFB8" w14:textId="459442C8" w:rsidR="00726019" w:rsidRPr="00FC5AB6" w:rsidRDefault="00726019" w:rsidP="00726019">
      <w:pPr>
        <w:spacing w:line="240" w:lineRule="auto"/>
        <w:jc w:val="both"/>
        <w:rPr>
          <w:rFonts w:ascii="Times New Roman" w:eastAsia="Calibri" w:hAnsi="Times New Roman" w:cs="Times New Roman"/>
          <w:i/>
          <w:color w:val="000000" w:themeColor="text1"/>
          <w:sz w:val="24"/>
          <w:szCs w:val="24"/>
          <w:lang w:val="bg-BG"/>
        </w:rPr>
      </w:pPr>
      <w:r w:rsidRPr="00FC5AB6">
        <w:rPr>
          <w:rFonts w:ascii="Times New Roman" w:hAnsi="Times New Roman" w:cs="Times New Roman"/>
          <w:color w:val="000000" w:themeColor="text1"/>
          <w:sz w:val="24"/>
          <w:szCs w:val="24"/>
          <w:lang w:val="bg-BG"/>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еЕЕДОП е подписан и качен на интернет адреса, към който се препраща, преди крайния срок за получаване на заявленията/офертите. </w:t>
      </w:r>
      <w:r w:rsidRPr="00FC5AB6">
        <w:rPr>
          <w:rFonts w:ascii="Times New Roman" w:hAnsi="Times New Roman" w:cs="Times New Roman"/>
          <w:i/>
          <w:color w:val="000000" w:themeColor="text1"/>
          <w:sz w:val="24"/>
          <w:szCs w:val="24"/>
          <w:lang w:val="bg-BG"/>
        </w:rPr>
        <w:t>(</w:t>
      </w:r>
      <w:r w:rsidRPr="00FC5AB6">
        <w:rPr>
          <w:rFonts w:ascii="Times New Roman" w:eastAsia="Calibri" w:hAnsi="Times New Roman" w:cs="Times New Roman"/>
          <w:i/>
          <w:color w:val="000000" w:themeColor="text1"/>
          <w:sz w:val="24"/>
          <w:szCs w:val="24"/>
          <w:lang w:val="bg-BG"/>
        </w:rPr>
        <w:t>Пътят за достъп /линка/ до документа следва да бъде посочен в Описа на предоставените документи – Образец № 1.)</w:t>
      </w:r>
    </w:p>
    <w:p w14:paraId="2D0310C5" w14:textId="77777777" w:rsidR="00726019" w:rsidRPr="00FC5AB6" w:rsidRDefault="00726019" w:rsidP="00726019">
      <w:pPr>
        <w:spacing w:afterLines="40" w:after="96" w:line="240" w:lineRule="auto"/>
        <w:jc w:val="both"/>
        <w:rPr>
          <w:rFonts w:ascii="Times New Roman" w:hAnsi="Times New Roman" w:cs="Times New Roman"/>
          <w:color w:val="000000" w:themeColor="text1"/>
          <w:sz w:val="24"/>
          <w:szCs w:val="24"/>
          <w:lang w:val="bg-BG"/>
        </w:rPr>
      </w:pPr>
      <w:r w:rsidRPr="00FC5AB6">
        <w:rPr>
          <w:rFonts w:ascii="Times New Roman" w:hAnsi="Times New Roman" w:cs="Times New Roman"/>
          <w:sz w:val="24"/>
          <w:szCs w:val="24"/>
          <w:lang w:val="bg-BG"/>
        </w:rPr>
        <w:t xml:space="preserve">В случаите когато ЕЕДОП е попълнен през системата за еЕЕДОП, при предоставянето му, </w:t>
      </w:r>
      <w:r w:rsidRPr="00FC5AB6">
        <w:rPr>
          <w:rFonts w:ascii="Times New Roman" w:hAnsi="Times New Roman" w:cs="Times New Roman"/>
          <w:b/>
          <w:i/>
          <w:sz w:val="24"/>
          <w:szCs w:val="24"/>
          <w:lang w:val="bg-BG"/>
        </w:rPr>
        <w:t xml:space="preserve">с </w:t>
      </w:r>
      <w:r w:rsidRPr="00FC5AB6">
        <w:rPr>
          <w:rFonts w:ascii="Times New Roman" w:hAnsi="Times New Roman" w:cs="Times New Roman"/>
          <w:b/>
          <w:i/>
          <w:color w:val="000000" w:themeColor="text1"/>
          <w:sz w:val="24"/>
          <w:szCs w:val="24"/>
          <w:lang w:val="bg-BG"/>
        </w:rPr>
        <w:t>електронен подпис следва да бъде подписана версията в PDF формат</w:t>
      </w:r>
      <w:r w:rsidRPr="00FC5AB6">
        <w:rPr>
          <w:rFonts w:ascii="Times New Roman" w:hAnsi="Times New Roman" w:cs="Times New Roman"/>
          <w:color w:val="000000" w:themeColor="text1"/>
          <w:sz w:val="24"/>
          <w:szCs w:val="24"/>
          <w:lang w:val="bg-BG"/>
        </w:rPr>
        <w:t xml:space="preserve"> /позволява подписването му от няколко лица едновременно/. </w:t>
      </w:r>
    </w:p>
    <w:p w14:paraId="0CC4C389" w14:textId="044E357C" w:rsidR="00E47A1D" w:rsidRPr="00FC5AB6" w:rsidRDefault="00EA2D46" w:rsidP="006B3433">
      <w:pPr>
        <w:spacing w:line="240" w:lineRule="auto"/>
        <w:jc w:val="both"/>
        <w:rPr>
          <w:rFonts w:ascii="Times New Roman" w:hAnsi="Times New Roman" w:cs="Times New Roman"/>
          <w:color w:val="000000" w:themeColor="text1"/>
          <w:sz w:val="24"/>
          <w:szCs w:val="24"/>
          <w:lang w:val="bg-BG"/>
        </w:rPr>
      </w:pPr>
      <w:r w:rsidRPr="00FC5AB6">
        <w:rPr>
          <w:rFonts w:ascii="Times New Roman" w:hAnsi="Times New Roman" w:cs="Times New Roman"/>
          <w:b/>
          <w:color w:val="000000" w:themeColor="text1"/>
          <w:sz w:val="24"/>
          <w:szCs w:val="24"/>
          <w:u w:val="single"/>
        </w:rPr>
        <w:lastRenderedPageBreak/>
        <w:t>Важно:</w:t>
      </w:r>
      <w:r w:rsidRPr="00FC5AB6">
        <w:rPr>
          <w:rFonts w:ascii="Times New Roman" w:hAnsi="Times New Roman" w:cs="Times New Roman"/>
          <w:i/>
          <w:color w:val="000000" w:themeColor="text1"/>
          <w:sz w:val="24"/>
          <w:szCs w:val="24"/>
        </w:rPr>
        <w:t xml:space="preserve"> </w:t>
      </w:r>
      <w:r w:rsidR="00726019" w:rsidRPr="00FC5AB6">
        <w:rPr>
          <w:rFonts w:ascii="Times New Roman" w:hAnsi="Times New Roman" w:cs="Times New Roman"/>
          <w:color w:val="000000" w:themeColor="text1"/>
          <w:sz w:val="24"/>
          <w:szCs w:val="24"/>
        </w:rPr>
        <w:t xml:space="preserve">От разпоредбата на чл. 13, ал. 4 от ЗЕДЕУУ следва, че само квалифицираният електронен подпис безусловно може да се отъждестви със собственоръчно положен подпис на задължено лице. Този извод се потвърждава и от текста на чл. 25, параграф 2 от Регламент (ЕС) № 910/2014, съгласно който правната сила на квалифицирания електронен подпис е равностойна на тази на саморъчния подпис. </w:t>
      </w:r>
      <w:r w:rsidR="00726019" w:rsidRPr="00FC5AB6">
        <w:rPr>
          <w:rFonts w:ascii="Times New Roman" w:hAnsi="Times New Roman" w:cs="Times New Roman"/>
          <w:b/>
          <w:i/>
          <w:color w:val="000000" w:themeColor="text1"/>
          <w:sz w:val="24"/>
          <w:szCs w:val="24"/>
        </w:rPr>
        <w:t>Предвид това електронните форми на ЕЕДОП е необходимо да бъдат подписвани с квалифициран електронен подпис.</w:t>
      </w:r>
      <w:r w:rsidR="00726019" w:rsidRPr="00FC5AB6">
        <w:rPr>
          <w:rFonts w:ascii="Times New Roman" w:hAnsi="Times New Roman" w:cs="Times New Roman"/>
          <w:b/>
          <w:color w:val="000000" w:themeColor="text1"/>
          <w:sz w:val="24"/>
          <w:szCs w:val="24"/>
          <w:lang w:val="bg-BG"/>
        </w:rPr>
        <w:t xml:space="preserve"> </w:t>
      </w:r>
      <w:r w:rsidR="00726019" w:rsidRPr="00FC5AB6">
        <w:rPr>
          <w:rFonts w:ascii="Times New Roman" w:hAnsi="Times New Roman" w:cs="Times New Roman"/>
          <w:color w:val="000000" w:themeColor="text1"/>
          <w:sz w:val="24"/>
          <w:szCs w:val="24"/>
        </w:rPr>
        <w:t>Следва да се има предвид и разпоредбата на чл. 25, параграф 3 от посочения регламент, съгласно която квалифицираният електронен подпис, основан на квалифицирано удостоверение, издадено в една държава членка, се признава за квалифициран електронен подпис във всички други държави членки.</w:t>
      </w:r>
      <w:r w:rsidR="00726019" w:rsidRPr="00FC5AB6">
        <w:rPr>
          <w:rFonts w:ascii="Times New Roman" w:hAnsi="Times New Roman" w:cs="Times New Roman"/>
          <w:color w:val="000000" w:themeColor="text1"/>
          <w:sz w:val="24"/>
          <w:szCs w:val="24"/>
          <w:lang w:val="bg-BG"/>
        </w:rPr>
        <w:t xml:space="preserve"> /В този смисъл Отговор на Въпрос 11 от рубриката Въпроси и отговори на АОП./</w:t>
      </w:r>
    </w:p>
    <w:p w14:paraId="2B75F709" w14:textId="2AED3F70" w:rsidR="00E47A1D" w:rsidRPr="00FC5AB6" w:rsidRDefault="00E47A1D" w:rsidP="00E47A1D">
      <w:pPr>
        <w:tabs>
          <w:tab w:val="left" w:pos="142"/>
        </w:tabs>
        <w:suppressAutoHyphens/>
        <w:spacing w:after="0" w:line="240" w:lineRule="auto"/>
        <w:jc w:val="both"/>
        <w:rPr>
          <w:rFonts w:ascii="Times New Roman" w:eastAsia="Calibri" w:hAnsi="Times New Roman" w:cs="Times New Roman"/>
          <w:bCs/>
          <w:sz w:val="24"/>
          <w:szCs w:val="24"/>
          <w:lang w:val="bg-BG"/>
        </w:rPr>
      </w:pPr>
      <w:r w:rsidRPr="00FC5AB6">
        <w:rPr>
          <w:rFonts w:ascii="Times New Roman" w:eastAsia="Calibri" w:hAnsi="Times New Roman" w:cs="Times New Roman"/>
          <w:b/>
          <w:bCs/>
          <w:sz w:val="24"/>
          <w:szCs w:val="24"/>
          <w:lang w:val="bg-BG"/>
        </w:rPr>
        <w:t>3.2.2.</w:t>
      </w:r>
      <w:r w:rsidRPr="00FC5AB6">
        <w:rPr>
          <w:rFonts w:ascii="Times New Roman" w:eastAsia="Calibri" w:hAnsi="Times New Roman" w:cs="Times New Roman"/>
          <w:bCs/>
          <w:sz w:val="24"/>
          <w:szCs w:val="24"/>
          <w:lang w:val="bg-BG"/>
        </w:rPr>
        <w:t xml:space="preserve"> Документи за доказване на предприетите мерки за надеждност, когато е приложимо;</w:t>
      </w:r>
    </w:p>
    <w:p w14:paraId="08FF4E48" w14:textId="6AA76EAC" w:rsidR="00E47A1D" w:rsidRPr="00FC5AB6" w:rsidRDefault="00504BF7" w:rsidP="006B3433">
      <w:pPr>
        <w:jc w:val="both"/>
        <w:rPr>
          <w:rFonts w:ascii="Times New Roman" w:hAnsi="Times New Roman" w:cs="Times New Roman"/>
          <w:b/>
          <w:i/>
          <w:color w:val="000000" w:themeColor="text1"/>
          <w:sz w:val="24"/>
          <w:szCs w:val="24"/>
          <w:lang w:val="bg-BG"/>
        </w:rPr>
      </w:pPr>
      <w:r w:rsidRPr="00FC5AB6">
        <w:rPr>
          <w:rFonts w:ascii="Times New Roman" w:eastAsia="Calibri" w:hAnsi="Times New Roman" w:cs="Times New Roman"/>
          <w:b/>
          <w:bCs/>
          <w:color w:val="000000" w:themeColor="text1"/>
          <w:sz w:val="24"/>
          <w:szCs w:val="24"/>
          <w:lang w:val="bg-BG"/>
        </w:rPr>
        <w:t>3.2.3.</w:t>
      </w:r>
      <w:r w:rsidRPr="00FC5AB6">
        <w:rPr>
          <w:rFonts w:ascii="Times New Roman" w:eastAsia="Calibri" w:hAnsi="Times New Roman" w:cs="Times New Roman"/>
          <w:bCs/>
          <w:color w:val="000000" w:themeColor="text1"/>
          <w:sz w:val="24"/>
          <w:szCs w:val="24"/>
          <w:lang w:val="bg-BG"/>
        </w:rPr>
        <w:t xml:space="preserve"> </w:t>
      </w:r>
      <w:r w:rsidRPr="00FC5AB6">
        <w:rPr>
          <w:rFonts w:ascii="Times New Roman" w:eastAsia="Calibri" w:hAnsi="Times New Roman" w:cs="Times New Roman"/>
          <w:color w:val="000000" w:themeColor="text1"/>
          <w:sz w:val="24"/>
          <w:szCs w:val="24"/>
        </w:rPr>
        <w:t xml:space="preserve">В случай че участникът е обединение, </w:t>
      </w:r>
      <w:r w:rsidRPr="00FC5AB6">
        <w:rPr>
          <w:rStyle w:val="Bodytext"/>
          <w:rFonts w:ascii="Times New Roman" w:hAnsi="Times New Roman"/>
          <w:color w:val="000000" w:themeColor="text1"/>
          <w:sz w:val="24"/>
          <w:szCs w:val="24"/>
          <w:lang w:val="bg-BG"/>
        </w:rPr>
        <w:t xml:space="preserve">участникът следва да представи </w:t>
      </w:r>
      <w:r w:rsidRPr="00FC5AB6">
        <w:rPr>
          <w:rFonts w:ascii="Times New Roman" w:hAnsi="Times New Roman" w:cs="Times New Roman"/>
          <w:sz w:val="24"/>
          <w:szCs w:val="24"/>
          <w:lang w:val="bg-BG"/>
        </w:rPr>
        <w:t xml:space="preserve">документите съгласно чл. 37, ал. 3 и 4 от ППЗОП, посочени в </w:t>
      </w:r>
      <w:r w:rsidRPr="00FC5AB6">
        <w:rPr>
          <w:rFonts w:ascii="Times New Roman" w:hAnsi="Times New Roman" w:cs="Times New Roman"/>
          <w:b/>
          <w:i/>
          <w:sz w:val="24"/>
          <w:szCs w:val="24"/>
          <w:lang w:val="bg-BG"/>
        </w:rPr>
        <w:t>Раздел 5. „</w:t>
      </w:r>
      <w:r w:rsidRPr="00FC5AB6">
        <w:rPr>
          <w:rFonts w:ascii="Times New Roman" w:hAnsi="Times New Roman" w:cs="Times New Roman"/>
          <w:b/>
          <w:i/>
          <w:color w:val="000000" w:themeColor="text1"/>
          <w:sz w:val="24"/>
          <w:szCs w:val="24"/>
        </w:rPr>
        <w:t>Участие на обединения, неперсонифицирани дружест</w:t>
      </w:r>
      <w:r w:rsidRPr="00FC5AB6">
        <w:rPr>
          <w:rFonts w:ascii="Times New Roman" w:hAnsi="Times New Roman" w:cs="Times New Roman"/>
          <w:b/>
          <w:i/>
          <w:color w:val="000000" w:themeColor="text1"/>
          <w:sz w:val="24"/>
          <w:szCs w:val="24"/>
          <w:lang w:val="bg-BG"/>
        </w:rPr>
        <w:t xml:space="preserve">ва“ </w:t>
      </w:r>
      <w:r w:rsidRPr="00FC5AB6">
        <w:rPr>
          <w:rFonts w:ascii="Times New Roman" w:hAnsi="Times New Roman" w:cs="Times New Roman"/>
          <w:color w:val="000000" w:themeColor="text1"/>
          <w:sz w:val="24"/>
          <w:szCs w:val="24"/>
          <w:lang w:val="bg-BG"/>
        </w:rPr>
        <w:t xml:space="preserve">от </w:t>
      </w:r>
      <w:r w:rsidRPr="00FC5AB6">
        <w:rPr>
          <w:rFonts w:ascii="Times New Roman" w:hAnsi="Times New Roman" w:cs="Times New Roman"/>
          <w:sz w:val="24"/>
          <w:szCs w:val="24"/>
          <w:lang w:val="bg-BG"/>
        </w:rPr>
        <w:t xml:space="preserve">настоящата документация. </w:t>
      </w:r>
    </w:p>
    <w:p w14:paraId="74F41841" w14:textId="77777777" w:rsidR="00E47A1D" w:rsidRPr="00FC5AB6" w:rsidRDefault="00E47A1D" w:rsidP="00E47A1D">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lang w:val="bg-BG"/>
        </w:rPr>
      </w:pPr>
      <w:r w:rsidRPr="00FC5AB6">
        <w:rPr>
          <w:rFonts w:ascii="Times New Roman" w:eastAsia="Calibri" w:hAnsi="Times New Roman" w:cs="Times New Roman"/>
          <w:b/>
          <w:bCs/>
          <w:sz w:val="24"/>
          <w:szCs w:val="24"/>
          <w:lang w:val="bg-BG"/>
        </w:rPr>
        <w:t>3.</w:t>
      </w:r>
      <w:r w:rsidRPr="00FC5AB6">
        <w:rPr>
          <w:rFonts w:ascii="Times New Roman" w:eastAsia="Calibri" w:hAnsi="Times New Roman" w:cs="Times New Roman"/>
          <w:b/>
          <w:bCs/>
          <w:color w:val="000000" w:themeColor="text1"/>
          <w:sz w:val="24"/>
          <w:szCs w:val="24"/>
        </w:rPr>
        <w:t>3.</w:t>
      </w:r>
      <w:r w:rsidRPr="00FC5AB6">
        <w:rPr>
          <w:rFonts w:ascii="Times New Roman" w:eastAsia="Calibri" w:hAnsi="Times New Roman" w:cs="Times New Roman"/>
          <w:b/>
          <w:bCs/>
          <w:color w:val="000000" w:themeColor="text1"/>
          <w:sz w:val="24"/>
          <w:szCs w:val="24"/>
          <w:lang w:val="bg-BG"/>
        </w:rPr>
        <w:t xml:space="preserve"> Оферта:</w:t>
      </w:r>
    </w:p>
    <w:p w14:paraId="53537032" w14:textId="2EDA08F9" w:rsidR="00E47A1D" w:rsidRPr="00FC5AB6" w:rsidRDefault="00E47A1D" w:rsidP="00E47A1D">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lang w:val="bg-BG"/>
        </w:rPr>
      </w:pPr>
      <w:r w:rsidRPr="00FC5AB6">
        <w:rPr>
          <w:rFonts w:ascii="Times New Roman" w:hAnsi="Times New Roman" w:cs="Times New Roman"/>
          <w:b/>
          <w:color w:val="000000" w:themeColor="text1"/>
          <w:sz w:val="24"/>
          <w:szCs w:val="24"/>
          <w:shd w:val="clear" w:color="auto" w:fill="FFFFFF"/>
        </w:rPr>
        <w:t>С</w:t>
      </w:r>
      <w:r w:rsidRPr="00FC5AB6">
        <w:rPr>
          <w:rFonts w:ascii="Times New Roman" w:hAnsi="Times New Roman" w:cs="Times New Roman"/>
          <w:b/>
          <w:color w:val="000000" w:themeColor="text1"/>
          <w:sz w:val="24"/>
          <w:szCs w:val="24"/>
          <w:shd w:val="clear" w:color="auto" w:fill="FFFFFF"/>
          <w:lang w:val="bg-BG"/>
        </w:rPr>
        <w:t>ъгласно чл. 39, ал. 1 от ППЗОП с</w:t>
      </w:r>
      <w:r w:rsidRPr="00FC5AB6">
        <w:rPr>
          <w:rFonts w:ascii="Times New Roman" w:hAnsi="Times New Roman" w:cs="Times New Roman"/>
          <w:b/>
          <w:color w:val="000000" w:themeColor="text1"/>
          <w:sz w:val="24"/>
          <w:szCs w:val="24"/>
          <w:shd w:val="clear" w:color="auto" w:fill="FFFFFF"/>
        </w:rPr>
        <w:t xml:space="preserve">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FC5AB6">
        <w:rPr>
          <w:rFonts w:ascii="Times New Roman" w:eastAsia="Calibri" w:hAnsi="Times New Roman" w:cs="Times New Roman"/>
          <w:b/>
          <w:bCs/>
          <w:color w:val="000000" w:themeColor="text1"/>
          <w:sz w:val="24"/>
          <w:szCs w:val="24"/>
          <w:lang w:val="bg-BG"/>
        </w:rPr>
        <w:t xml:space="preserve"> </w:t>
      </w:r>
    </w:p>
    <w:p w14:paraId="7D9708C7" w14:textId="77777777" w:rsidR="00E47A1D" w:rsidRPr="00FC5AB6" w:rsidRDefault="00E47A1D" w:rsidP="00E47A1D">
      <w:pPr>
        <w:autoSpaceDE w:val="0"/>
        <w:autoSpaceDN w:val="0"/>
        <w:adjustRightInd w:val="0"/>
        <w:spacing w:after="0" w:line="240" w:lineRule="auto"/>
        <w:jc w:val="both"/>
        <w:rPr>
          <w:rFonts w:ascii="Times New Roman" w:eastAsia="Calibri" w:hAnsi="Times New Roman" w:cs="Times New Roman"/>
          <w:b/>
          <w:bCs/>
          <w:color w:val="000000" w:themeColor="text1"/>
          <w:sz w:val="24"/>
          <w:szCs w:val="24"/>
          <w:lang w:val="bg-BG"/>
        </w:rPr>
      </w:pPr>
    </w:p>
    <w:p w14:paraId="43040E4C" w14:textId="77777777" w:rsidR="00E47A1D" w:rsidRPr="00FC5AB6" w:rsidRDefault="00E47A1D" w:rsidP="00E47A1D">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val="bg-BG"/>
        </w:rPr>
      </w:pPr>
      <w:r w:rsidRPr="00FC5AB6">
        <w:rPr>
          <w:rFonts w:ascii="Times New Roman" w:eastAsia="Calibri" w:hAnsi="Times New Roman" w:cs="Times New Roman"/>
          <w:bCs/>
          <w:sz w:val="24"/>
          <w:szCs w:val="24"/>
          <w:lang w:val="bg-BG"/>
        </w:rPr>
        <w:t>Офертата включва:</w:t>
      </w:r>
    </w:p>
    <w:p w14:paraId="67B97E81" w14:textId="52370D34" w:rsidR="00E47A1D" w:rsidRPr="00FC5AB6" w:rsidRDefault="00E47A1D" w:rsidP="00E47A1D">
      <w:pPr>
        <w:autoSpaceDE w:val="0"/>
        <w:autoSpaceDN w:val="0"/>
        <w:adjustRightInd w:val="0"/>
        <w:spacing w:after="0" w:line="240" w:lineRule="auto"/>
        <w:jc w:val="both"/>
        <w:rPr>
          <w:rFonts w:ascii="Times New Roman" w:eastAsia="Calibri" w:hAnsi="Times New Roman" w:cs="Times New Roman"/>
          <w:sz w:val="24"/>
          <w:szCs w:val="24"/>
          <w:u w:val="single"/>
        </w:rPr>
      </w:pPr>
      <w:r w:rsidRPr="00FC5AB6">
        <w:rPr>
          <w:rFonts w:ascii="Times New Roman" w:eastAsia="Calibri" w:hAnsi="Times New Roman" w:cs="Times New Roman"/>
          <w:b/>
          <w:sz w:val="24"/>
          <w:szCs w:val="24"/>
          <w:lang w:val="bg-BG"/>
        </w:rPr>
        <w:t xml:space="preserve">3.3.1. </w:t>
      </w:r>
      <w:r w:rsidRPr="00FC5AB6">
        <w:rPr>
          <w:rFonts w:ascii="Times New Roman" w:eastAsia="Calibri" w:hAnsi="Times New Roman" w:cs="Times New Roman"/>
          <w:sz w:val="24"/>
          <w:szCs w:val="24"/>
          <w:u w:val="single"/>
        </w:rPr>
        <w:t>Техническо предложени</w:t>
      </w:r>
      <w:r w:rsidRPr="00FC5AB6">
        <w:rPr>
          <w:rFonts w:ascii="Times New Roman" w:eastAsia="Calibri" w:hAnsi="Times New Roman" w:cs="Times New Roman"/>
          <w:sz w:val="24"/>
          <w:szCs w:val="24"/>
          <w:u w:val="single"/>
          <w:lang w:val="bg-BG"/>
        </w:rPr>
        <w:t>е</w:t>
      </w:r>
      <w:r w:rsidRPr="00FC5AB6">
        <w:rPr>
          <w:rFonts w:ascii="Times New Roman" w:eastAsia="Calibri" w:hAnsi="Times New Roman" w:cs="Times New Roman"/>
          <w:sz w:val="24"/>
          <w:szCs w:val="24"/>
          <w:u w:val="single"/>
        </w:rPr>
        <w:t xml:space="preserve">, съдържащо: </w:t>
      </w:r>
    </w:p>
    <w:p w14:paraId="66CB9FED" w14:textId="67E0D472" w:rsidR="00E47A1D" w:rsidRPr="00FC5AB6" w:rsidRDefault="00E47A1D" w:rsidP="00E47A1D">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FC5AB6">
        <w:rPr>
          <w:rFonts w:ascii="Times New Roman" w:eastAsia="Calibri" w:hAnsi="Times New Roman" w:cs="Times New Roman"/>
          <w:b/>
          <w:bCs/>
          <w:sz w:val="24"/>
          <w:szCs w:val="24"/>
          <w:lang w:val="bg-BG"/>
        </w:rPr>
        <w:t>3.</w:t>
      </w:r>
      <w:r w:rsidRPr="00FC5AB6">
        <w:rPr>
          <w:rFonts w:ascii="Times New Roman" w:eastAsia="Calibri" w:hAnsi="Times New Roman" w:cs="Times New Roman"/>
          <w:b/>
          <w:bCs/>
          <w:sz w:val="24"/>
          <w:szCs w:val="24"/>
        </w:rPr>
        <w:t>3.</w:t>
      </w:r>
      <w:r w:rsidRPr="00FC5AB6">
        <w:rPr>
          <w:rFonts w:ascii="Times New Roman" w:eastAsia="Calibri" w:hAnsi="Times New Roman" w:cs="Times New Roman"/>
          <w:b/>
          <w:bCs/>
          <w:sz w:val="24"/>
          <w:szCs w:val="24"/>
          <w:lang w:val="bg-BG"/>
        </w:rPr>
        <w:t>1</w:t>
      </w:r>
      <w:r w:rsidRPr="00FC5AB6">
        <w:rPr>
          <w:rFonts w:ascii="Times New Roman" w:eastAsia="Calibri" w:hAnsi="Times New Roman" w:cs="Times New Roman"/>
          <w:b/>
          <w:bCs/>
          <w:color w:val="000000" w:themeColor="text1"/>
          <w:sz w:val="24"/>
          <w:szCs w:val="24"/>
          <w:lang w:val="bg-BG"/>
        </w:rPr>
        <w:t xml:space="preserve">.2. </w:t>
      </w:r>
      <w:r w:rsidRPr="00FC5AB6">
        <w:rPr>
          <w:rFonts w:ascii="Times New Roman" w:hAnsi="Times New Roman" w:cs="Times New Roman"/>
          <w:color w:val="000000" w:themeColor="text1"/>
          <w:sz w:val="24"/>
          <w:szCs w:val="24"/>
          <w:shd w:val="clear" w:color="auto" w:fill="FFFFFF"/>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FC5AB6">
        <w:rPr>
          <w:rFonts w:ascii="Times New Roman" w:eastAsia="Calibri" w:hAnsi="Times New Roman" w:cs="Times New Roman"/>
          <w:bCs/>
          <w:color w:val="000000" w:themeColor="text1"/>
          <w:sz w:val="24"/>
          <w:szCs w:val="24"/>
        </w:rPr>
        <w:t xml:space="preserve">; </w:t>
      </w:r>
    </w:p>
    <w:p w14:paraId="51340E12" w14:textId="2CC32FD9" w:rsidR="00E47A1D" w:rsidRPr="009C26A2" w:rsidRDefault="00E47A1D" w:rsidP="00E47A1D">
      <w:pPr>
        <w:tabs>
          <w:tab w:val="left" w:pos="709"/>
        </w:tabs>
        <w:autoSpaceDE w:val="0"/>
        <w:autoSpaceDN w:val="0"/>
        <w:adjustRightInd w:val="0"/>
        <w:spacing w:after="0" w:line="240" w:lineRule="auto"/>
        <w:jc w:val="both"/>
        <w:rPr>
          <w:rFonts w:ascii="Times New Roman" w:eastAsia="Calibri" w:hAnsi="Times New Roman" w:cs="Times New Roman"/>
          <w:b/>
          <w:bCs/>
          <w:i/>
          <w:color w:val="000000" w:themeColor="text1"/>
          <w:sz w:val="24"/>
          <w:szCs w:val="24"/>
        </w:rPr>
      </w:pPr>
      <w:r w:rsidRPr="00FC5AB6">
        <w:rPr>
          <w:rFonts w:ascii="Times New Roman" w:eastAsia="Calibri" w:hAnsi="Times New Roman" w:cs="Times New Roman"/>
          <w:b/>
          <w:bCs/>
          <w:sz w:val="24"/>
          <w:szCs w:val="24"/>
          <w:lang w:val="bg-BG"/>
        </w:rPr>
        <w:t>3.</w:t>
      </w:r>
      <w:r w:rsidRPr="00FC5AB6">
        <w:rPr>
          <w:rFonts w:ascii="Times New Roman" w:eastAsia="Calibri" w:hAnsi="Times New Roman" w:cs="Times New Roman"/>
          <w:b/>
          <w:bCs/>
          <w:sz w:val="24"/>
          <w:szCs w:val="24"/>
        </w:rPr>
        <w:t>3.</w:t>
      </w:r>
      <w:r w:rsidRPr="00FC5AB6">
        <w:rPr>
          <w:rFonts w:ascii="Times New Roman" w:eastAsia="Calibri" w:hAnsi="Times New Roman" w:cs="Times New Roman"/>
          <w:b/>
          <w:bCs/>
          <w:sz w:val="24"/>
          <w:szCs w:val="24"/>
          <w:lang w:val="bg-BG"/>
        </w:rPr>
        <w:t>1</w:t>
      </w:r>
      <w:r w:rsidRPr="00FC5AB6">
        <w:rPr>
          <w:rFonts w:ascii="Times New Roman" w:eastAsia="Calibri" w:hAnsi="Times New Roman" w:cs="Times New Roman"/>
          <w:b/>
          <w:bCs/>
          <w:color w:val="000000" w:themeColor="text1"/>
          <w:sz w:val="24"/>
          <w:szCs w:val="24"/>
          <w:lang w:val="bg-BG"/>
        </w:rPr>
        <w:t xml:space="preserve">.3. </w:t>
      </w:r>
      <w:r w:rsidRPr="00FC5AB6">
        <w:rPr>
          <w:rFonts w:ascii="Times New Roman" w:hAnsi="Times New Roman" w:cs="Times New Roman"/>
          <w:color w:val="000000" w:themeColor="text1"/>
          <w:sz w:val="24"/>
          <w:szCs w:val="24"/>
          <w:shd w:val="clear" w:color="auto" w:fill="FFFFFF"/>
        </w:rPr>
        <w:t>предложение</w:t>
      </w:r>
      <w:r w:rsidRPr="009C26A2">
        <w:rPr>
          <w:rFonts w:ascii="Times New Roman" w:hAnsi="Times New Roman" w:cs="Times New Roman"/>
          <w:color w:val="000000" w:themeColor="text1"/>
          <w:sz w:val="24"/>
          <w:szCs w:val="24"/>
          <w:shd w:val="clear" w:color="auto" w:fill="FFFFFF"/>
        </w:rPr>
        <w:t xml:space="preserve"> за изпълнени</w:t>
      </w:r>
      <w:r w:rsidRPr="009C26A2">
        <w:rPr>
          <w:rFonts w:ascii="Times New Roman" w:hAnsi="Times New Roman" w:cs="Times New Roman"/>
          <w:color w:val="000000" w:themeColor="text1"/>
          <w:sz w:val="24"/>
          <w:szCs w:val="24"/>
          <w:shd w:val="clear" w:color="auto" w:fill="FFFFFF"/>
          <w:lang w:val="bg-BG"/>
        </w:rPr>
        <w:t xml:space="preserve">е </w:t>
      </w:r>
      <w:r w:rsidRPr="009C26A2">
        <w:rPr>
          <w:rFonts w:ascii="Times New Roman" w:hAnsi="Times New Roman" w:cs="Times New Roman"/>
          <w:color w:val="000000" w:themeColor="text1"/>
          <w:sz w:val="24"/>
          <w:szCs w:val="24"/>
          <w:shd w:val="clear" w:color="auto" w:fill="FFFFFF"/>
        </w:rPr>
        <w:t>на </w:t>
      </w:r>
      <w:r w:rsidRPr="009C26A2">
        <w:rPr>
          <w:rFonts w:ascii="Times New Roman" w:hAnsi="Times New Roman" w:cs="Times New Roman"/>
          <w:sz w:val="24"/>
          <w:szCs w:val="24"/>
        </w:rPr>
        <w:t>поръчката</w:t>
      </w:r>
      <w:r w:rsidRPr="009C26A2">
        <w:rPr>
          <w:rFonts w:ascii="Times New Roman" w:hAnsi="Times New Roman" w:cs="Times New Roman"/>
          <w:color w:val="000000" w:themeColor="text1"/>
          <w:sz w:val="24"/>
          <w:szCs w:val="24"/>
          <w:shd w:val="clear" w:color="auto" w:fill="FFFFFF"/>
          <w:lang w:val="bg-BG"/>
        </w:rPr>
        <w:t xml:space="preserve"> </w:t>
      </w:r>
      <w:r w:rsidRPr="009C26A2">
        <w:rPr>
          <w:rFonts w:ascii="Times New Roman" w:hAnsi="Times New Roman" w:cs="Times New Roman"/>
          <w:color w:val="000000" w:themeColor="text1"/>
          <w:sz w:val="24"/>
          <w:szCs w:val="24"/>
          <w:shd w:val="clear" w:color="auto" w:fill="FFFFFF"/>
        </w:rPr>
        <w:t>в съответствие с техническите спецификации и изискванията на възложителя</w:t>
      </w:r>
      <w:r w:rsidRPr="009C26A2">
        <w:rPr>
          <w:rFonts w:ascii="Times New Roman" w:hAnsi="Times New Roman" w:cs="Times New Roman"/>
          <w:color w:val="000000" w:themeColor="text1"/>
          <w:sz w:val="24"/>
          <w:szCs w:val="24"/>
          <w:shd w:val="clear" w:color="auto" w:fill="FFFFFF"/>
          <w:lang w:val="bg-BG"/>
        </w:rPr>
        <w:t xml:space="preserve"> </w:t>
      </w:r>
      <w:r w:rsidRPr="00043D2C">
        <w:rPr>
          <w:rFonts w:ascii="Times New Roman" w:eastAsia="Calibri" w:hAnsi="Times New Roman" w:cs="Times New Roman"/>
          <w:i/>
          <w:sz w:val="24"/>
          <w:szCs w:val="24"/>
          <w:lang w:val="bg-BG"/>
        </w:rPr>
        <w:t>(</w:t>
      </w:r>
      <w:r w:rsidRPr="00043D2C">
        <w:rPr>
          <w:rFonts w:ascii="Times New Roman" w:eastAsia="Calibri" w:hAnsi="Times New Roman" w:cs="Times New Roman"/>
          <w:bCs/>
          <w:i/>
          <w:color w:val="000000" w:themeColor="text1"/>
          <w:sz w:val="24"/>
          <w:szCs w:val="24"/>
        </w:rPr>
        <w:t>Образец № 3</w:t>
      </w:r>
      <w:r w:rsidRPr="00043D2C">
        <w:rPr>
          <w:rFonts w:ascii="Times New Roman" w:eastAsia="Calibri" w:hAnsi="Times New Roman" w:cs="Times New Roman"/>
          <w:bCs/>
          <w:i/>
          <w:color w:val="000000" w:themeColor="text1"/>
          <w:sz w:val="24"/>
          <w:szCs w:val="24"/>
          <w:lang w:val="bg-BG"/>
        </w:rPr>
        <w:t>)</w:t>
      </w:r>
      <w:r w:rsidRPr="00043D2C">
        <w:rPr>
          <w:rFonts w:ascii="Times New Roman" w:eastAsia="Calibri" w:hAnsi="Times New Roman" w:cs="Times New Roman"/>
          <w:bCs/>
          <w:i/>
          <w:color w:val="000000" w:themeColor="text1"/>
          <w:sz w:val="24"/>
          <w:szCs w:val="24"/>
        </w:rPr>
        <w:t>.</w:t>
      </w:r>
    </w:p>
    <w:p w14:paraId="6B29A9B5" w14:textId="77777777" w:rsidR="00E47A1D" w:rsidRPr="009C26A2" w:rsidRDefault="00E47A1D" w:rsidP="00E47A1D">
      <w:pPr>
        <w:tabs>
          <w:tab w:val="left" w:pos="709"/>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bg-BG"/>
        </w:rPr>
      </w:pPr>
    </w:p>
    <w:p w14:paraId="550CAD51" w14:textId="570F6F1F" w:rsidR="00E47A1D" w:rsidRPr="00043D2C" w:rsidRDefault="00E47A1D" w:rsidP="00E47A1D">
      <w:pPr>
        <w:pStyle w:val="Bodytext31"/>
        <w:shd w:val="clear" w:color="auto" w:fill="auto"/>
        <w:tabs>
          <w:tab w:val="left" w:pos="851"/>
        </w:tabs>
        <w:spacing w:line="240" w:lineRule="auto"/>
        <w:ind w:firstLine="0"/>
        <w:jc w:val="both"/>
        <w:rPr>
          <w:rFonts w:eastAsia="Calibri"/>
          <w:b w:val="0"/>
          <w:i/>
          <w:color w:val="000000" w:themeColor="text1"/>
          <w:sz w:val="24"/>
          <w:szCs w:val="24"/>
          <w:u w:val="single"/>
          <w:lang w:val="bg-BG"/>
        </w:rPr>
      </w:pPr>
      <w:r w:rsidRPr="00043D2C">
        <w:rPr>
          <w:rFonts w:eastAsia="Calibri"/>
          <w:b w:val="0"/>
          <w:i/>
          <w:color w:val="000000" w:themeColor="text1"/>
          <w:sz w:val="24"/>
          <w:szCs w:val="24"/>
          <w:u w:val="single"/>
          <w:lang w:val="bg-BG"/>
        </w:rPr>
        <w:t xml:space="preserve">Подробно изискванията към </w:t>
      </w:r>
      <w:r w:rsidRPr="00043D2C">
        <w:rPr>
          <w:b w:val="0"/>
          <w:i/>
          <w:color w:val="000000" w:themeColor="text1"/>
          <w:sz w:val="24"/>
          <w:szCs w:val="24"/>
          <w:u w:val="single"/>
          <w:shd w:val="clear" w:color="auto" w:fill="FFFFFF"/>
        </w:rPr>
        <w:t>предложение</w:t>
      </w:r>
      <w:r w:rsidRPr="00043D2C">
        <w:rPr>
          <w:b w:val="0"/>
          <w:i/>
          <w:color w:val="000000" w:themeColor="text1"/>
          <w:sz w:val="24"/>
          <w:szCs w:val="24"/>
          <w:u w:val="single"/>
          <w:shd w:val="clear" w:color="auto" w:fill="FFFFFF"/>
          <w:lang w:val="bg-BG"/>
        </w:rPr>
        <w:t>то</w:t>
      </w:r>
      <w:r w:rsidRPr="00043D2C">
        <w:rPr>
          <w:b w:val="0"/>
          <w:i/>
          <w:color w:val="000000" w:themeColor="text1"/>
          <w:sz w:val="24"/>
          <w:szCs w:val="24"/>
          <w:u w:val="single"/>
          <w:shd w:val="clear" w:color="auto" w:fill="FFFFFF"/>
        </w:rPr>
        <w:t xml:space="preserve"> за изпълнени</w:t>
      </w:r>
      <w:r w:rsidRPr="00043D2C">
        <w:rPr>
          <w:b w:val="0"/>
          <w:i/>
          <w:color w:val="000000" w:themeColor="text1"/>
          <w:sz w:val="24"/>
          <w:szCs w:val="24"/>
          <w:u w:val="single"/>
          <w:shd w:val="clear" w:color="auto" w:fill="FFFFFF"/>
          <w:lang w:val="bg-BG"/>
        </w:rPr>
        <w:t xml:space="preserve">е </w:t>
      </w:r>
      <w:r w:rsidRPr="00043D2C">
        <w:rPr>
          <w:rFonts w:eastAsia="Calibri"/>
          <w:b w:val="0"/>
          <w:i/>
          <w:color w:val="000000" w:themeColor="text1"/>
          <w:sz w:val="24"/>
          <w:szCs w:val="24"/>
          <w:u w:val="single"/>
          <w:lang w:val="bg-BG"/>
        </w:rPr>
        <w:t xml:space="preserve">на поръчката се съдържат в Раздел 9. „Критерий за възлагане на поръчката. </w:t>
      </w:r>
      <w:r w:rsidRPr="00043D2C">
        <w:rPr>
          <w:b w:val="0"/>
          <w:bCs w:val="0"/>
          <w:i/>
          <w:sz w:val="24"/>
          <w:szCs w:val="24"/>
          <w:u w:val="single"/>
          <w:lang w:eastAsia="ar-SA"/>
        </w:rPr>
        <w:t xml:space="preserve">Методика за </w:t>
      </w:r>
      <w:r w:rsidRPr="00043D2C">
        <w:rPr>
          <w:b w:val="0"/>
          <w:bCs w:val="0"/>
          <w:i/>
          <w:sz w:val="24"/>
          <w:szCs w:val="24"/>
          <w:u w:val="single"/>
          <w:lang w:val="bg-BG" w:eastAsia="ar-SA"/>
        </w:rPr>
        <w:t xml:space="preserve">определяне на </w:t>
      </w:r>
      <w:r w:rsidRPr="00043D2C">
        <w:rPr>
          <w:b w:val="0"/>
          <w:bCs w:val="0"/>
          <w:i/>
          <w:sz w:val="24"/>
          <w:szCs w:val="24"/>
          <w:u w:val="single"/>
          <w:lang w:eastAsia="ar-SA"/>
        </w:rPr>
        <w:t>комплексна</w:t>
      </w:r>
      <w:r w:rsidRPr="00043D2C">
        <w:rPr>
          <w:b w:val="0"/>
          <w:bCs w:val="0"/>
          <w:i/>
          <w:sz w:val="24"/>
          <w:szCs w:val="24"/>
          <w:u w:val="single"/>
          <w:lang w:val="bg-BG" w:eastAsia="ar-SA"/>
        </w:rPr>
        <w:t>та</w:t>
      </w:r>
      <w:r w:rsidRPr="00043D2C">
        <w:rPr>
          <w:b w:val="0"/>
          <w:bCs w:val="0"/>
          <w:i/>
          <w:sz w:val="24"/>
          <w:szCs w:val="24"/>
          <w:u w:val="single"/>
          <w:lang w:eastAsia="ar-SA"/>
        </w:rPr>
        <w:t xml:space="preserve"> оценка </w:t>
      </w:r>
      <w:r w:rsidRPr="00043D2C">
        <w:rPr>
          <w:b w:val="0"/>
          <w:bCs w:val="0"/>
          <w:i/>
          <w:sz w:val="24"/>
          <w:szCs w:val="24"/>
          <w:u w:val="single"/>
          <w:lang w:val="bg-BG" w:eastAsia="ar-SA"/>
        </w:rPr>
        <w:t>на офертите</w:t>
      </w:r>
      <w:r w:rsidRPr="00043D2C">
        <w:rPr>
          <w:rFonts w:eastAsia="Calibri"/>
          <w:b w:val="0"/>
          <w:i/>
          <w:color w:val="000000" w:themeColor="text1"/>
          <w:sz w:val="24"/>
          <w:szCs w:val="24"/>
          <w:u w:val="single"/>
          <w:lang w:val="bg-BG"/>
        </w:rPr>
        <w:t xml:space="preserve">“ от настоящата документация. </w:t>
      </w:r>
    </w:p>
    <w:p w14:paraId="0626E98F" w14:textId="77777777" w:rsidR="00E47A1D" w:rsidRPr="00043D2C" w:rsidRDefault="00E47A1D" w:rsidP="00E47A1D">
      <w:pPr>
        <w:pStyle w:val="Bodytext31"/>
        <w:shd w:val="clear" w:color="auto" w:fill="auto"/>
        <w:tabs>
          <w:tab w:val="left" w:pos="851"/>
        </w:tabs>
        <w:spacing w:line="240" w:lineRule="auto"/>
        <w:ind w:firstLine="0"/>
        <w:jc w:val="both"/>
        <w:rPr>
          <w:rFonts w:eastAsia="Calibri"/>
          <w:b w:val="0"/>
          <w:i/>
          <w:color w:val="000000" w:themeColor="text1"/>
          <w:sz w:val="24"/>
          <w:szCs w:val="24"/>
          <w:u w:val="single"/>
          <w:lang w:val="bg-BG"/>
        </w:rPr>
      </w:pPr>
    </w:p>
    <w:p w14:paraId="60290C12" w14:textId="741DF219" w:rsidR="00E47A1D" w:rsidRPr="009C26A2" w:rsidRDefault="00E47A1D" w:rsidP="00E47A1D">
      <w:pPr>
        <w:autoSpaceDE w:val="0"/>
        <w:autoSpaceDN w:val="0"/>
        <w:adjustRightInd w:val="0"/>
        <w:spacing w:after="0" w:line="240" w:lineRule="auto"/>
        <w:jc w:val="both"/>
        <w:rPr>
          <w:rFonts w:ascii="Times New Roman" w:hAnsi="Times New Roman" w:cs="Times New Roman"/>
          <w:spacing w:val="-1"/>
          <w:sz w:val="24"/>
          <w:szCs w:val="24"/>
          <w:lang w:val="bg-BG" w:eastAsia="bg-BG"/>
        </w:rPr>
      </w:pPr>
      <w:r w:rsidRPr="009C26A2">
        <w:rPr>
          <w:rFonts w:ascii="Times New Roman" w:hAnsi="Times New Roman" w:cs="Times New Roman"/>
          <w:b/>
          <w:spacing w:val="-1"/>
          <w:sz w:val="24"/>
          <w:szCs w:val="24"/>
          <w:u w:val="single"/>
          <w:lang w:val="bg-BG" w:eastAsia="bg-BG"/>
        </w:rPr>
        <w:t>Забележка:</w:t>
      </w:r>
      <w:r w:rsidRPr="009C26A2">
        <w:rPr>
          <w:rFonts w:ascii="Times New Roman" w:hAnsi="Times New Roman" w:cs="Times New Roman"/>
          <w:b/>
          <w:spacing w:val="-1"/>
          <w:sz w:val="24"/>
          <w:szCs w:val="24"/>
          <w:lang w:val="bg-BG" w:eastAsia="bg-BG"/>
        </w:rPr>
        <w:t xml:space="preserve"> </w:t>
      </w:r>
      <w:r w:rsidRPr="009C26A2">
        <w:rPr>
          <w:rFonts w:ascii="Times New Roman" w:hAnsi="Times New Roman" w:cs="Times New Roman"/>
          <w:spacing w:val="-1"/>
          <w:sz w:val="24"/>
          <w:szCs w:val="24"/>
          <w:lang w:val="bg-BG" w:eastAsia="bg-BG"/>
        </w:rPr>
        <w:t>Техническото предложение се изготвя и подписва в един оригинален екземпляр.</w:t>
      </w:r>
    </w:p>
    <w:p w14:paraId="3BDD8BEA" w14:textId="77777777" w:rsidR="002F246B" w:rsidRPr="009C26A2" w:rsidRDefault="002F246B" w:rsidP="00E47A1D">
      <w:pPr>
        <w:autoSpaceDE w:val="0"/>
        <w:autoSpaceDN w:val="0"/>
        <w:adjustRightInd w:val="0"/>
        <w:spacing w:after="0" w:line="240" w:lineRule="auto"/>
        <w:jc w:val="both"/>
        <w:rPr>
          <w:rFonts w:ascii="Times New Roman" w:eastAsia="Calibri" w:hAnsi="Times New Roman" w:cs="Times New Roman"/>
          <w:i/>
          <w:sz w:val="24"/>
          <w:szCs w:val="24"/>
          <w:lang w:val="bg-BG"/>
        </w:rPr>
      </w:pPr>
    </w:p>
    <w:p w14:paraId="6AEA2D10" w14:textId="3D4D59F6" w:rsidR="00E47A1D" w:rsidRPr="00043D2C" w:rsidRDefault="00E47A1D" w:rsidP="00E47A1D">
      <w:pPr>
        <w:autoSpaceDE w:val="0"/>
        <w:autoSpaceDN w:val="0"/>
        <w:adjustRightInd w:val="0"/>
        <w:spacing w:after="0" w:line="240" w:lineRule="auto"/>
        <w:jc w:val="both"/>
        <w:rPr>
          <w:rFonts w:ascii="Times New Roman" w:eastAsia="Calibri" w:hAnsi="Times New Roman" w:cs="Times New Roman"/>
          <w:bCs/>
          <w:color w:val="000000" w:themeColor="text1"/>
          <w:sz w:val="24"/>
          <w:szCs w:val="24"/>
          <w:u w:val="single"/>
          <w:lang w:val="bg-BG"/>
        </w:rPr>
      </w:pPr>
      <w:r w:rsidRPr="00043D2C">
        <w:rPr>
          <w:rFonts w:ascii="Times New Roman" w:eastAsia="Calibri" w:hAnsi="Times New Roman" w:cs="Times New Roman"/>
          <w:b/>
          <w:bCs/>
          <w:color w:val="000000" w:themeColor="text1"/>
          <w:sz w:val="24"/>
          <w:szCs w:val="24"/>
          <w:u w:val="single"/>
          <w:lang w:val="bg-BG"/>
        </w:rPr>
        <w:t>3</w:t>
      </w:r>
      <w:r w:rsidRPr="00043D2C">
        <w:rPr>
          <w:rFonts w:ascii="Times New Roman" w:eastAsia="Calibri" w:hAnsi="Times New Roman" w:cs="Times New Roman"/>
          <w:b/>
          <w:bCs/>
          <w:color w:val="000000" w:themeColor="text1"/>
          <w:sz w:val="24"/>
          <w:szCs w:val="24"/>
          <w:u w:val="single"/>
        </w:rPr>
        <w:t>.3</w:t>
      </w:r>
      <w:r w:rsidRPr="00043D2C">
        <w:rPr>
          <w:rFonts w:ascii="Times New Roman" w:eastAsia="Calibri" w:hAnsi="Times New Roman" w:cs="Times New Roman"/>
          <w:b/>
          <w:bCs/>
          <w:color w:val="000000" w:themeColor="text1"/>
          <w:sz w:val="24"/>
          <w:szCs w:val="24"/>
          <w:u w:val="single"/>
          <w:lang w:val="bg-BG"/>
        </w:rPr>
        <w:t>.</w:t>
      </w:r>
      <w:r w:rsidRPr="00043D2C">
        <w:rPr>
          <w:rFonts w:ascii="Times New Roman" w:eastAsia="Calibri" w:hAnsi="Times New Roman" w:cs="Times New Roman"/>
          <w:b/>
          <w:bCs/>
          <w:color w:val="000000" w:themeColor="text1"/>
          <w:sz w:val="24"/>
          <w:szCs w:val="24"/>
          <w:u w:val="single"/>
        </w:rPr>
        <w:t>2.</w:t>
      </w:r>
      <w:r w:rsidRPr="00043D2C">
        <w:rPr>
          <w:rFonts w:ascii="Times New Roman" w:eastAsia="Calibri" w:hAnsi="Times New Roman" w:cs="Times New Roman"/>
          <w:bCs/>
          <w:color w:val="000000" w:themeColor="text1"/>
          <w:sz w:val="24"/>
          <w:szCs w:val="24"/>
          <w:u w:val="single"/>
        </w:rPr>
        <w:t xml:space="preserve"> </w:t>
      </w:r>
      <w:r w:rsidRPr="00043D2C">
        <w:rPr>
          <w:rFonts w:ascii="Times New Roman" w:eastAsia="Calibri" w:hAnsi="Times New Roman" w:cs="Times New Roman"/>
          <w:bCs/>
          <w:color w:val="000000" w:themeColor="text1"/>
          <w:sz w:val="24"/>
          <w:szCs w:val="24"/>
          <w:u w:val="single"/>
          <w:lang w:val="bg-BG"/>
        </w:rPr>
        <w:t>Ценово предложение</w:t>
      </w:r>
    </w:p>
    <w:p w14:paraId="0154BAC4" w14:textId="34CFB593" w:rsidR="00E47A1D" w:rsidRPr="00D10EE7" w:rsidRDefault="00E47A1D" w:rsidP="00E47A1D">
      <w:pPr>
        <w:autoSpaceDE w:val="0"/>
        <w:autoSpaceDN w:val="0"/>
        <w:adjustRightInd w:val="0"/>
        <w:spacing w:after="0" w:line="240" w:lineRule="auto"/>
        <w:jc w:val="both"/>
        <w:rPr>
          <w:rFonts w:ascii="Times New Roman" w:eastAsia="Calibri" w:hAnsi="Times New Roman" w:cs="Times New Roman"/>
          <w:i/>
          <w:color w:val="000000" w:themeColor="text1"/>
          <w:sz w:val="24"/>
          <w:szCs w:val="24"/>
          <w:u w:val="single"/>
          <w:lang w:val="bg-BG"/>
        </w:rPr>
      </w:pPr>
      <w:r w:rsidRPr="00D10EE7">
        <w:rPr>
          <w:rFonts w:ascii="Times New Roman" w:eastAsia="Calibri" w:hAnsi="Times New Roman" w:cs="Times New Roman"/>
          <w:i/>
          <w:color w:val="000000" w:themeColor="text1"/>
          <w:sz w:val="24"/>
          <w:szCs w:val="24"/>
          <w:u w:val="single"/>
          <w:lang w:val="bg-BG"/>
        </w:rPr>
        <w:t>В</w:t>
      </w:r>
      <w:r w:rsidRPr="00D10EE7">
        <w:rPr>
          <w:rFonts w:ascii="Times New Roman" w:eastAsia="Calibri" w:hAnsi="Times New Roman" w:cs="Times New Roman"/>
          <w:i/>
          <w:color w:val="000000" w:themeColor="text1"/>
          <w:sz w:val="24"/>
          <w:szCs w:val="24"/>
          <w:u w:val="single"/>
        </w:rPr>
        <w:t xml:space="preserve"> опаковката по чл. 47, ал. 2 от ППЗОП се представя</w:t>
      </w:r>
      <w:r w:rsidRPr="00D10EE7">
        <w:rPr>
          <w:rFonts w:ascii="Times New Roman" w:eastAsia="Calibri" w:hAnsi="Times New Roman" w:cs="Times New Roman"/>
          <w:i/>
          <w:color w:val="000000" w:themeColor="text1"/>
          <w:sz w:val="24"/>
          <w:szCs w:val="24"/>
          <w:u w:val="single"/>
          <w:lang w:val="bg-BG"/>
        </w:rPr>
        <w:t>,</w:t>
      </w:r>
      <w:r w:rsidRPr="00D10EE7">
        <w:rPr>
          <w:rFonts w:ascii="Times New Roman" w:eastAsia="Calibri" w:hAnsi="Times New Roman" w:cs="Times New Roman"/>
          <w:i/>
          <w:color w:val="000000" w:themeColor="text1"/>
          <w:sz w:val="24"/>
          <w:szCs w:val="24"/>
          <w:u w:val="single"/>
        </w:rPr>
        <w:t xml:space="preserve"> </w:t>
      </w:r>
      <w:r w:rsidRPr="00D10EE7">
        <w:rPr>
          <w:rFonts w:ascii="Times New Roman" w:eastAsia="Calibri" w:hAnsi="Times New Roman" w:cs="Times New Roman"/>
          <w:i/>
          <w:color w:val="000000" w:themeColor="text1"/>
          <w:sz w:val="24"/>
          <w:szCs w:val="24"/>
          <w:u w:val="single"/>
          <w:lang w:val="bg-BG"/>
        </w:rPr>
        <w:t xml:space="preserve">освен </w:t>
      </w:r>
      <w:r w:rsidRPr="00D10EE7">
        <w:rPr>
          <w:rFonts w:ascii="Times New Roman" w:eastAsia="Calibri" w:hAnsi="Times New Roman" w:cs="Times New Roman"/>
          <w:i/>
          <w:color w:val="000000" w:themeColor="text1"/>
          <w:sz w:val="24"/>
          <w:szCs w:val="24"/>
          <w:u w:val="single"/>
        </w:rPr>
        <w:t>комплектувани документи по чл. 39, ал. 3, т. 1 от ППЗОП</w:t>
      </w:r>
      <w:r w:rsidRPr="00D10EE7">
        <w:rPr>
          <w:rFonts w:ascii="Times New Roman" w:eastAsia="Calibri" w:hAnsi="Times New Roman" w:cs="Times New Roman"/>
          <w:i/>
          <w:color w:val="000000" w:themeColor="text1"/>
          <w:sz w:val="24"/>
          <w:szCs w:val="24"/>
          <w:u w:val="single"/>
          <w:lang w:val="bg-BG"/>
        </w:rPr>
        <w:t xml:space="preserve">, отделен запечатан </w:t>
      </w:r>
      <w:r w:rsidRPr="00D10EE7">
        <w:rPr>
          <w:rFonts w:ascii="Times New Roman" w:eastAsia="Calibri" w:hAnsi="Times New Roman" w:cs="Times New Roman"/>
          <w:i/>
          <w:color w:val="000000" w:themeColor="text1"/>
          <w:sz w:val="24"/>
          <w:szCs w:val="24"/>
          <w:u w:val="single"/>
        </w:rPr>
        <w:t>непрозрачен плик с надпис "Предлагани ценови параметри".</w:t>
      </w:r>
      <w:r w:rsidRPr="00D10EE7">
        <w:rPr>
          <w:rFonts w:ascii="Times New Roman" w:eastAsia="Calibri" w:hAnsi="Times New Roman" w:cs="Times New Roman"/>
          <w:i/>
          <w:color w:val="000000" w:themeColor="text1"/>
          <w:sz w:val="24"/>
          <w:szCs w:val="24"/>
          <w:u w:val="single"/>
          <w:lang w:val="bg-BG"/>
        </w:rPr>
        <w:t xml:space="preserve"> </w:t>
      </w:r>
    </w:p>
    <w:p w14:paraId="1F759E7F" w14:textId="77777777" w:rsidR="00E47A1D" w:rsidRPr="009C26A2" w:rsidRDefault="00E47A1D" w:rsidP="00E47A1D">
      <w:p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p>
    <w:p w14:paraId="2A8DAD26" w14:textId="77777777" w:rsidR="00E47A1D" w:rsidRPr="00043D2C" w:rsidRDefault="00E47A1D" w:rsidP="00E47A1D">
      <w:pPr>
        <w:autoSpaceDE w:val="0"/>
        <w:autoSpaceDN w:val="0"/>
        <w:adjustRightInd w:val="0"/>
        <w:spacing w:after="0" w:line="240" w:lineRule="auto"/>
        <w:jc w:val="both"/>
        <w:rPr>
          <w:rFonts w:ascii="Times New Roman" w:eastAsia="Calibri" w:hAnsi="Times New Roman" w:cs="Times New Roman"/>
          <w:bCs/>
          <w:i/>
          <w:color w:val="000000" w:themeColor="text1"/>
          <w:sz w:val="24"/>
          <w:szCs w:val="24"/>
          <w:u w:val="single"/>
        </w:rPr>
      </w:pPr>
      <w:r w:rsidRPr="00043D2C">
        <w:rPr>
          <w:rFonts w:ascii="Times New Roman" w:eastAsia="Calibri" w:hAnsi="Times New Roman" w:cs="Times New Roman"/>
          <w:bCs/>
          <w:i/>
          <w:color w:val="000000" w:themeColor="text1"/>
          <w:sz w:val="24"/>
          <w:szCs w:val="24"/>
          <w:u w:val="single"/>
        </w:rPr>
        <w:t xml:space="preserve">Съдържание на ПЛИК „Предлагани ценови параметри”: </w:t>
      </w:r>
    </w:p>
    <w:p w14:paraId="428618A3" w14:textId="7E4E3CA8" w:rsidR="00E47A1D" w:rsidRPr="009C26A2" w:rsidRDefault="00E47A1D" w:rsidP="00E47A1D">
      <w:pPr>
        <w:autoSpaceDE w:val="0"/>
        <w:autoSpaceDN w:val="0"/>
        <w:adjustRightInd w:val="0"/>
        <w:spacing w:after="0" w:line="240" w:lineRule="auto"/>
        <w:jc w:val="both"/>
        <w:rPr>
          <w:rFonts w:ascii="Times New Roman" w:eastAsia="Calibri" w:hAnsi="Times New Roman" w:cs="Times New Roman"/>
          <w:b/>
          <w:bCs/>
          <w:sz w:val="24"/>
          <w:szCs w:val="24"/>
        </w:rPr>
      </w:pPr>
      <w:r w:rsidRPr="009C26A2">
        <w:rPr>
          <w:rFonts w:ascii="Times New Roman" w:eastAsia="Calibri" w:hAnsi="Times New Roman" w:cs="Times New Roman"/>
          <w:sz w:val="24"/>
          <w:szCs w:val="24"/>
        </w:rPr>
        <w:lastRenderedPageBreak/>
        <w:t xml:space="preserve">Ценово предложение – в оригинал, подписано от представляващия участника или </w:t>
      </w:r>
      <w:r w:rsidRPr="00043D2C">
        <w:rPr>
          <w:rFonts w:ascii="Times New Roman" w:eastAsia="Calibri" w:hAnsi="Times New Roman" w:cs="Times New Roman"/>
          <w:sz w:val="24"/>
          <w:szCs w:val="24"/>
        </w:rPr>
        <w:t xml:space="preserve">упълномощено лице, съдържащо предложението на участника по </w:t>
      </w:r>
      <w:r w:rsidRPr="00043D2C">
        <w:rPr>
          <w:rFonts w:ascii="Times New Roman" w:eastAsia="Calibri" w:hAnsi="Times New Roman" w:cs="Times New Roman"/>
          <w:bCs/>
          <w:i/>
          <w:sz w:val="24"/>
          <w:szCs w:val="24"/>
        </w:rPr>
        <w:t xml:space="preserve">Образец № </w:t>
      </w:r>
      <w:r w:rsidRPr="00043D2C">
        <w:rPr>
          <w:rFonts w:ascii="Times New Roman" w:eastAsia="Calibri" w:hAnsi="Times New Roman" w:cs="Times New Roman"/>
          <w:bCs/>
          <w:i/>
          <w:sz w:val="24"/>
          <w:szCs w:val="24"/>
          <w:lang w:val="bg-BG"/>
        </w:rPr>
        <w:t>4</w:t>
      </w:r>
      <w:r w:rsidRPr="00043D2C">
        <w:rPr>
          <w:rFonts w:ascii="Times New Roman" w:eastAsia="Calibri" w:hAnsi="Times New Roman" w:cs="Times New Roman"/>
          <w:bCs/>
          <w:i/>
          <w:sz w:val="24"/>
          <w:szCs w:val="24"/>
        </w:rPr>
        <w:t>.</w:t>
      </w:r>
    </w:p>
    <w:p w14:paraId="1A7A0706" w14:textId="77777777" w:rsidR="00E47A1D" w:rsidRPr="009C26A2" w:rsidRDefault="00E47A1D" w:rsidP="00E47A1D">
      <w:pPr>
        <w:autoSpaceDE w:val="0"/>
        <w:autoSpaceDN w:val="0"/>
        <w:adjustRightInd w:val="0"/>
        <w:spacing w:after="0" w:line="240" w:lineRule="auto"/>
        <w:jc w:val="both"/>
        <w:rPr>
          <w:rFonts w:ascii="Times New Roman" w:eastAsia="Calibri" w:hAnsi="Times New Roman" w:cs="Times New Roman"/>
          <w:b/>
          <w:bCs/>
          <w:sz w:val="24"/>
          <w:szCs w:val="24"/>
        </w:rPr>
      </w:pPr>
    </w:p>
    <w:p w14:paraId="2D6C0610" w14:textId="49CD52FC" w:rsidR="00E47A1D" w:rsidRPr="00043D2C" w:rsidRDefault="00E47A1D" w:rsidP="00E47A1D">
      <w:pPr>
        <w:autoSpaceDE w:val="0"/>
        <w:autoSpaceDN w:val="0"/>
        <w:adjustRightInd w:val="0"/>
        <w:spacing w:after="0" w:line="240" w:lineRule="auto"/>
        <w:jc w:val="both"/>
        <w:rPr>
          <w:rFonts w:ascii="Times New Roman" w:eastAsia="Calibri" w:hAnsi="Times New Roman" w:cs="Times New Roman"/>
          <w:sz w:val="24"/>
          <w:szCs w:val="24"/>
          <w:u w:val="single"/>
        </w:rPr>
      </w:pPr>
      <w:r w:rsidRPr="00043D2C">
        <w:rPr>
          <w:rFonts w:ascii="Times New Roman" w:eastAsia="Calibri" w:hAnsi="Times New Roman" w:cs="Times New Roman"/>
          <w:bCs/>
          <w:sz w:val="24"/>
          <w:szCs w:val="24"/>
          <w:u w:val="single"/>
        </w:rPr>
        <w:t>Извън плика с надпис „Предлагани ценови параметри” не трябва да е посочена никаква информация относно цената, предложена от участника</w:t>
      </w:r>
      <w:r w:rsidRPr="00043D2C">
        <w:rPr>
          <w:rFonts w:ascii="Times New Roman" w:eastAsia="Calibri" w:hAnsi="Times New Roman" w:cs="Times New Roman"/>
          <w:bCs/>
          <w:sz w:val="24"/>
          <w:szCs w:val="24"/>
        </w:rPr>
        <w:t xml:space="preserve">. </w:t>
      </w:r>
      <w:r w:rsidRPr="00043D2C">
        <w:rPr>
          <w:rFonts w:ascii="Times New Roman" w:eastAsia="Calibri" w:hAnsi="Times New Roman" w:cs="Times New Roman"/>
          <w:sz w:val="24"/>
          <w:szCs w:val="24"/>
        </w:rPr>
        <w:t xml:space="preserve">Участници, които и по какъвто и да е начин, са включили някъде в офертата си извън плика „Предлагани ценови параметри” елементи, свързани с предлаганата цена (или части от нея), </w:t>
      </w:r>
      <w:r w:rsidRPr="00043D2C">
        <w:rPr>
          <w:rFonts w:ascii="Times New Roman" w:eastAsia="Calibri" w:hAnsi="Times New Roman" w:cs="Times New Roman"/>
          <w:sz w:val="24"/>
          <w:szCs w:val="24"/>
          <w:lang w:val="bg-BG"/>
        </w:rPr>
        <w:t xml:space="preserve">или са представили ценовото си предложение в незапечатан или прозрачен плик </w:t>
      </w:r>
      <w:r w:rsidRPr="00043D2C">
        <w:rPr>
          <w:rFonts w:ascii="Times New Roman" w:eastAsia="Calibri" w:hAnsi="Times New Roman" w:cs="Times New Roman"/>
          <w:sz w:val="24"/>
          <w:szCs w:val="24"/>
          <w:u w:val="single"/>
        </w:rPr>
        <w:t>ще бъдат отстранени от участие в процедурата.</w:t>
      </w:r>
    </w:p>
    <w:p w14:paraId="64F56C67" w14:textId="77777777" w:rsidR="002E3063" w:rsidRPr="009C26A2" w:rsidRDefault="002E3063" w:rsidP="00E47A1D">
      <w:pPr>
        <w:autoSpaceDE w:val="0"/>
        <w:autoSpaceDN w:val="0"/>
        <w:adjustRightInd w:val="0"/>
        <w:spacing w:after="0" w:line="240" w:lineRule="auto"/>
        <w:jc w:val="both"/>
        <w:rPr>
          <w:rFonts w:ascii="Times New Roman" w:eastAsia="Calibri" w:hAnsi="Times New Roman" w:cs="Times New Roman"/>
          <w:b/>
          <w:sz w:val="24"/>
          <w:szCs w:val="24"/>
        </w:rPr>
      </w:pPr>
    </w:p>
    <w:p w14:paraId="13184195" w14:textId="566C2CBF" w:rsidR="00E47A1D" w:rsidRPr="009C26A2" w:rsidRDefault="00E47A1D" w:rsidP="00E47A1D">
      <w:pPr>
        <w:autoSpaceDE w:val="0"/>
        <w:autoSpaceDN w:val="0"/>
        <w:adjustRightInd w:val="0"/>
        <w:spacing w:after="0" w:line="240" w:lineRule="auto"/>
        <w:jc w:val="both"/>
        <w:rPr>
          <w:rFonts w:ascii="Times New Roman" w:eastAsia="Calibri" w:hAnsi="Times New Roman" w:cs="Times New Roman"/>
          <w:sz w:val="24"/>
          <w:szCs w:val="24"/>
        </w:rPr>
      </w:pPr>
      <w:r w:rsidRPr="009C26A2">
        <w:rPr>
          <w:rFonts w:ascii="Times New Roman" w:eastAsia="Calibri" w:hAnsi="Times New Roman" w:cs="Times New Roman"/>
          <w:sz w:val="24"/>
          <w:szCs w:val="24"/>
        </w:rPr>
        <w:t xml:space="preserve">Офертата на участника и всички приложени към нея документи и информация по образец на Възложителя следва да бъдат представени в оригинал. Всички останали документи и информация следва да бъдат представени в оригинал или като копие, заверено с подпис и текстово обозначение/печат „Вярно с оригинала”. </w:t>
      </w:r>
    </w:p>
    <w:p w14:paraId="0EFD84BD" w14:textId="77777777" w:rsidR="00E47A1D" w:rsidRPr="009C26A2" w:rsidRDefault="00E47A1D" w:rsidP="00E47A1D">
      <w:pPr>
        <w:autoSpaceDE w:val="0"/>
        <w:autoSpaceDN w:val="0"/>
        <w:adjustRightInd w:val="0"/>
        <w:spacing w:after="0" w:line="240" w:lineRule="auto"/>
        <w:jc w:val="both"/>
        <w:rPr>
          <w:rFonts w:ascii="Times New Roman" w:eastAsia="Calibri" w:hAnsi="Times New Roman" w:cs="Times New Roman"/>
          <w:sz w:val="24"/>
          <w:szCs w:val="24"/>
        </w:rPr>
      </w:pPr>
    </w:p>
    <w:p w14:paraId="4EC18989" w14:textId="1BD199D3" w:rsidR="00592E9A" w:rsidRPr="009C26A2" w:rsidRDefault="00E47A1D" w:rsidP="00E47A1D">
      <w:pPr>
        <w:autoSpaceDE w:val="0"/>
        <w:autoSpaceDN w:val="0"/>
        <w:adjustRightInd w:val="0"/>
        <w:spacing w:after="0" w:line="240" w:lineRule="auto"/>
        <w:jc w:val="both"/>
        <w:rPr>
          <w:rFonts w:ascii="Times New Roman" w:eastAsia="Calibri" w:hAnsi="Times New Roman" w:cs="Times New Roman"/>
          <w:sz w:val="24"/>
          <w:szCs w:val="24"/>
        </w:rPr>
      </w:pPr>
      <w:r w:rsidRPr="009C26A2">
        <w:rPr>
          <w:rFonts w:ascii="Times New Roman" w:eastAsia="Calibri" w:hAnsi="Times New Roman" w:cs="Times New Roman"/>
          <w:sz w:val="24"/>
          <w:szCs w:val="24"/>
        </w:rPr>
        <w:t>Офертата и образците към нея се подписват задължително саморъчно от съответното физическо лице. Документи, които не са подписани саморъчно, не се приемат за валидни.</w:t>
      </w:r>
    </w:p>
    <w:p w14:paraId="5306E2EE" w14:textId="77777777" w:rsidR="00BE5C7A" w:rsidRPr="009C26A2" w:rsidRDefault="00BE5C7A" w:rsidP="00E47A1D">
      <w:pPr>
        <w:autoSpaceDE w:val="0"/>
        <w:autoSpaceDN w:val="0"/>
        <w:adjustRightInd w:val="0"/>
        <w:spacing w:after="0" w:line="240" w:lineRule="auto"/>
        <w:jc w:val="both"/>
        <w:rPr>
          <w:rFonts w:ascii="Times New Roman" w:eastAsia="Calibri" w:hAnsi="Times New Roman" w:cs="Times New Roman"/>
          <w:sz w:val="24"/>
          <w:szCs w:val="24"/>
        </w:rPr>
      </w:pPr>
    </w:p>
    <w:p w14:paraId="58A1AD68" w14:textId="282DFDCA" w:rsidR="006863A4" w:rsidRPr="009C26A2" w:rsidRDefault="000D324A" w:rsidP="00103285">
      <w:pPr>
        <w:pBdr>
          <w:top w:val="single" w:sz="24" w:space="0" w:color="5B9BD5"/>
          <w:left w:val="single" w:sz="24" w:space="0" w:color="5B9BD5"/>
          <w:bottom w:val="single" w:sz="24" w:space="0" w:color="5B9BD5"/>
          <w:right w:val="single" w:sz="24" w:space="0" w:color="5B9BD5"/>
        </w:pBdr>
        <w:shd w:val="clear" w:color="auto" w:fill="C45911" w:themeFill="accent2" w:themeFillShade="BF"/>
        <w:spacing w:after="0" w:line="240" w:lineRule="auto"/>
        <w:jc w:val="both"/>
        <w:outlineLvl w:val="0"/>
        <w:rPr>
          <w:rFonts w:ascii="Times New Roman" w:eastAsia="Times New Roman" w:hAnsi="Times New Roman" w:cs="Times New Roman"/>
          <w:caps/>
          <w:color w:val="000000" w:themeColor="text1"/>
          <w:spacing w:val="15"/>
          <w:sz w:val="24"/>
          <w:szCs w:val="24"/>
          <w:lang w:eastAsia="bg-BG"/>
        </w:rPr>
      </w:pPr>
      <w:bookmarkStart w:id="18" w:name="_Toc494882202"/>
      <w:r w:rsidRPr="009C26A2">
        <w:rPr>
          <w:rFonts w:ascii="Times New Roman" w:eastAsia="Times New Roman" w:hAnsi="Times New Roman" w:cs="Times New Roman"/>
          <w:caps/>
          <w:color w:val="000000" w:themeColor="text1"/>
          <w:spacing w:val="15"/>
          <w:sz w:val="24"/>
          <w:szCs w:val="24"/>
          <w:lang w:val="bg-BG" w:eastAsia="bg-BG"/>
        </w:rPr>
        <w:t>7</w:t>
      </w:r>
      <w:r w:rsidR="006863A4" w:rsidRPr="009C26A2">
        <w:rPr>
          <w:rFonts w:ascii="Times New Roman" w:eastAsia="Times New Roman" w:hAnsi="Times New Roman" w:cs="Times New Roman"/>
          <w:caps/>
          <w:color w:val="000000" w:themeColor="text1"/>
          <w:spacing w:val="15"/>
          <w:sz w:val="24"/>
          <w:szCs w:val="24"/>
          <w:lang w:eastAsia="bg-BG"/>
        </w:rPr>
        <w:t>.</w:t>
      </w:r>
      <w:r w:rsidR="006863A4" w:rsidRPr="009C26A2">
        <w:rPr>
          <w:rFonts w:ascii="Times New Roman" w:hAnsi="Times New Roman" w:cs="Times New Roman"/>
          <w:b/>
          <w:bCs/>
          <w:color w:val="000000" w:themeColor="text1"/>
          <w:sz w:val="24"/>
          <w:szCs w:val="24"/>
        </w:rPr>
        <w:t xml:space="preserve"> </w:t>
      </w:r>
      <w:r w:rsidR="004945F0" w:rsidRPr="009C26A2">
        <w:rPr>
          <w:rFonts w:ascii="Times New Roman" w:hAnsi="Times New Roman" w:cs="Times New Roman"/>
          <w:color w:val="000000" w:themeColor="text1"/>
          <w:sz w:val="24"/>
          <w:szCs w:val="24"/>
        </w:rPr>
        <w:t>СКЛЮЧВАНЕ НА ДОГОВОР ЗА ОБЩЕСТВЕНА ПОРЪЧКА</w:t>
      </w:r>
      <w:r w:rsidR="004945F0" w:rsidRPr="009C26A2">
        <w:rPr>
          <w:rFonts w:ascii="Times New Roman" w:hAnsi="Times New Roman" w:cs="Times New Roman"/>
          <w:caps/>
          <w:color w:val="000000" w:themeColor="text1"/>
          <w:spacing w:val="15"/>
          <w:sz w:val="24"/>
          <w:szCs w:val="24"/>
          <w:lang w:val="bg-BG" w:eastAsia="bg-BG"/>
        </w:rPr>
        <w:t>.</w:t>
      </w:r>
      <w:r w:rsidR="0064079A" w:rsidRPr="009C26A2">
        <w:rPr>
          <w:rFonts w:ascii="Times New Roman" w:hAnsi="Times New Roman" w:cs="Times New Roman"/>
          <w:caps/>
          <w:color w:val="000000" w:themeColor="text1"/>
          <w:spacing w:val="15"/>
          <w:sz w:val="24"/>
          <w:szCs w:val="24"/>
          <w:lang w:val="bg-BG" w:eastAsia="bg-BG"/>
        </w:rPr>
        <w:t xml:space="preserve"> </w:t>
      </w:r>
      <w:r w:rsidR="0064079A" w:rsidRPr="009C26A2">
        <w:rPr>
          <w:rFonts w:ascii="Times New Roman" w:hAnsi="Times New Roman" w:cs="Times New Roman"/>
          <w:caps/>
          <w:color w:val="000000" w:themeColor="text1"/>
          <w:spacing w:val="15"/>
          <w:sz w:val="24"/>
          <w:szCs w:val="24"/>
          <w:lang w:eastAsia="bg-BG"/>
        </w:rPr>
        <w:t xml:space="preserve">ГАРАНЦИЯ ЗА ИЗПЪЛНЕНИЕ. </w:t>
      </w:r>
      <w:r w:rsidR="006863A4" w:rsidRPr="009C26A2">
        <w:rPr>
          <w:rFonts w:ascii="Times New Roman" w:eastAsia="Times New Roman" w:hAnsi="Times New Roman" w:cs="Times New Roman"/>
          <w:caps/>
          <w:color w:val="000000" w:themeColor="text1"/>
          <w:spacing w:val="15"/>
          <w:sz w:val="24"/>
          <w:szCs w:val="24"/>
          <w:lang w:eastAsia="bg-BG"/>
        </w:rPr>
        <w:t>УСЛОВИЯ И РАЗМЕР</w:t>
      </w:r>
      <w:bookmarkEnd w:id="18"/>
    </w:p>
    <w:p w14:paraId="7A52D672" w14:textId="57FBF02C" w:rsidR="004945F0" w:rsidRPr="00D10EE7" w:rsidRDefault="00C27817" w:rsidP="002E3063">
      <w:pPr>
        <w:autoSpaceDE w:val="0"/>
        <w:autoSpaceDN w:val="0"/>
        <w:adjustRightInd w:val="0"/>
        <w:spacing w:after="0" w:line="240" w:lineRule="auto"/>
        <w:jc w:val="both"/>
        <w:rPr>
          <w:rFonts w:ascii="Times New Roman" w:hAnsi="Times New Roman" w:cs="Times New Roman"/>
          <w:i/>
          <w:caps/>
          <w:color w:val="000000" w:themeColor="text1"/>
          <w:spacing w:val="15"/>
          <w:sz w:val="24"/>
          <w:szCs w:val="24"/>
          <w:u w:val="single"/>
          <w:lang w:val="bg-BG" w:eastAsia="bg-BG"/>
        </w:rPr>
      </w:pPr>
      <w:r w:rsidRPr="00D10EE7">
        <w:rPr>
          <w:rFonts w:ascii="Times New Roman" w:hAnsi="Times New Roman" w:cs="Times New Roman"/>
          <w:i/>
          <w:color w:val="000000" w:themeColor="text1"/>
          <w:sz w:val="24"/>
          <w:szCs w:val="24"/>
          <w:u w:val="single"/>
          <w:lang w:val="bg-BG"/>
        </w:rPr>
        <w:t>С</w:t>
      </w:r>
      <w:r w:rsidRPr="00D10EE7">
        <w:rPr>
          <w:rFonts w:ascii="Times New Roman" w:hAnsi="Times New Roman" w:cs="Times New Roman"/>
          <w:i/>
          <w:color w:val="000000" w:themeColor="text1"/>
          <w:sz w:val="24"/>
          <w:szCs w:val="24"/>
          <w:u w:val="single"/>
        </w:rPr>
        <w:t>ключване на договор за обществена поръчка</w:t>
      </w:r>
    </w:p>
    <w:p w14:paraId="56F9CC7F" w14:textId="77777777" w:rsidR="004945F0" w:rsidRPr="009C26A2" w:rsidRDefault="004945F0" w:rsidP="002E3063">
      <w:pPr>
        <w:pStyle w:val="ListParagraph"/>
        <w:numPr>
          <w:ilvl w:val="0"/>
          <w:numId w:val="26"/>
        </w:numPr>
        <w:tabs>
          <w:tab w:val="left" w:pos="270"/>
        </w:tabs>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9C26A2">
        <w:rPr>
          <w:rFonts w:ascii="Times New Roman" w:hAnsi="Times New Roman" w:cs="Times New Roman"/>
          <w:color w:val="000000" w:themeColor="text1"/>
          <w:sz w:val="24"/>
          <w:szCs w:val="24"/>
          <w:lang w:val="bg-BG"/>
        </w:rPr>
        <w:t>Д</w:t>
      </w:r>
      <w:r w:rsidRPr="009C26A2">
        <w:rPr>
          <w:rFonts w:ascii="Times New Roman" w:hAnsi="Times New Roman" w:cs="Times New Roman"/>
          <w:color w:val="000000" w:themeColor="text1"/>
          <w:sz w:val="24"/>
          <w:szCs w:val="24"/>
        </w:rPr>
        <w:t>оговорът за обществената поръчка се сключва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r w:rsidRPr="009C26A2">
        <w:rPr>
          <w:rFonts w:ascii="Times New Roman" w:hAnsi="Times New Roman" w:cs="Times New Roman"/>
          <w:color w:val="000000" w:themeColor="text1"/>
          <w:sz w:val="24"/>
          <w:szCs w:val="24"/>
          <w:lang w:val="bg-BG"/>
        </w:rPr>
        <w:t xml:space="preserve">, съгласно </w:t>
      </w:r>
      <w:r w:rsidRPr="009C26A2">
        <w:rPr>
          <w:rFonts w:ascii="Times New Roman" w:hAnsi="Times New Roman" w:cs="Times New Roman"/>
          <w:color w:val="000000" w:themeColor="text1"/>
          <w:sz w:val="24"/>
          <w:szCs w:val="24"/>
        </w:rPr>
        <w:t>чл. 112, ал. 6 от ЗОП</w:t>
      </w:r>
      <w:r w:rsidRPr="009C26A2">
        <w:rPr>
          <w:rFonts w:ascii="Times New Roman" w:hAnsi="Times New Roman" w:cs="Times New Roman"/>
          <w:color w:val="000000" w:themeColor="text1"/>
          <w:sz w:val="24"/>
          <w:szCs w:val="24"/>
          <w:lang w:val="bg-BG"/>
        </w:rPr>
        <w:t>.</w:t>
      </w:r>
    </w:p>
    <w:p w14:paraId="4827125B" w14:textId="77777777" w:rsidR="004945F0" w:rsidRPr="009C26A2" w:rsidRDefault="004945F0" w:rsidP="004945F0">
      <w:pPr>
        <w:pStyle w:val="ListParagraph"/>
        <w:tabs>
          <w:tab w:val="left" w:pos="270"/>
        </w:tabs>
        <w:autoSpaceDE w:val="0"/>
        <w:autoSpaceDN w:val="0"/>
        <w:adjustRightInd w:val="0"/>
        <w:ind w:left="0"/>
        <w:jc w:val="both"/>
        <w:rPr>
          <w:rFonts w:ascii="Times New Roman" w:hAnsi="Times New Roman" w:cs="Times New Roman"/>
          <w:color w:val="000000" w:themeColor="text1"/>
          <w:sz w:val="24"/>
          <w:szCs w:val="24"/>
        </w:rPr>
      </w:pPr>
      <w:r w:rsidRPr="009C26A2">
        <w:rPr>
          <w:rFonts w:ascii="Times New Roman" w:hAnsi="Times New Roman" w:cs="Times New Roman"/>
          <w:color w:val="000000" w:themeColor="text1"/>
          <w:sz w:val="24"/>
          <w:szCs w:val="24"/>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 </w:t>
      </w:r>
    </w:p>
    <w:p w14:paraId="1DF80E51" w14:textId="77777777" w:rsidR="004945F0" w:rsidRPr="009C26A2" w:rsidRDefault="004945F0" w:rsidP="004945F0">
      <w:pPr>
        <w:pStyle w:val="ListParagraph"/>
        <w:tabs>
          <w:tab w:val="left" w:pos="270"/>
        </w:tabs>
        <w:autoSpaceDE w:val="0"/>
        <w:autoSpaceDN w:val="0"/>
        <w:adjustRightInd w:val="0"/>
        <w:ind w:left="0"/>
        <w:jc w:val="both"/>
        <w:rPr>
          <w:rFonts w:ascii="Times New Roman" w:hAnsi="Times New Roman" w:cs="Times New Roman"/>
          <w:color w:val="000000" w:themeColor="text1"/>
          <w:sz w:val="24"/>
          <w:szCs w:val="24"/>
        </w:rPr>
      </w:pPr>
      <w:r w:rsidRPr="009C26A2">
        <w:rPr>
          <w:rFonts w:ascii="Times New Roman" w:hAnsi="Times New Roman" w:cs="Times New Roman"/>
          <w:color w:val="000000" w:themeColor="text1"/>
          <w:sz w:val="24"/>
          <w:szCs w:val="24"/>
        </w:rPr>
        <w:t xml:space="preserve">Договорът се сключва </w:t>
      </w:r>
      <w:r w:rsidRPr="009C26A2">
        <w:rPr>
          <w:rFonts w:ascii="Times New Roman" w:hAnsi="Times New Roman" w:cs="Times New Roman"/>
          <w:color w:val="000000" w:themeColor="text1"/>
          <w:sz w:val="24"/>
          <w:szCs w:val="24"/>
          <w:lang w:val="bg-BG"/>
        </w:rPr>
        <w:t>при</w:t>
      </w:r>
      <w:r w:rsidRPr="009C26A2">
        <w:rPr>
          <w:rFonts w:ascii="Times New Roman" w:hAnsi="Times New Roman" w:cs="Times New Roman"/>
          <w:color w:val="000000" w:themeColor="text1"/>
          <w:sz w:val="24"/>
          <w:szCs w:val="24"/>
        </w:rPr>
        <w:t xml:space="preserve"> уговорена от страните дата и начин на сключване на договора. 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w:t>
      </w:r>
    </w:p>
    <w:p w14:paraId="504A0A6C" w14:textId="77777777" w:rsidR="004945F0" w:rsidRPr="009C26A2" w:rsidRDefault="004945F0" w:rsidP="004945F0">
      <w:pPr>
        <w:pStyle w:val="ListParagraph"/>
        <w:tabs>
          <w:tab w:val="left" w:pos="270"/>
        </w:tabs>
        <w:autoSpaceDE w:val="0"/>
        <w:autoSpaceDN w:val="0"/>
        <w:adjustRightInd w:val="0"/>
        <w:ind w:left="0"/>
        <w:jc w:val="both"/>
        <w:rPr>
          <w:rFonts w:ascii="Times New Roman" w:hAnsi="Times New Roman" w:cs="Times New Roman"/>
          <w:color w:val="000000" w:themeColor="text1"/>
          <w:sz w:val="24"/>
          <w:szCs w:val="24"/>
          <w:lang w:val="bg-BG"/>
        </w:rPr>
      </w:pPr>
      <w:r w:rsidRPr="009C26A2">
        <w:rPr>
          <w:rFonts w:ascii="Times New Roman" w:hAnsi="Times New Roman" w:cs="Times New Roman"/>
          <w:color w:val="000000" w:themeColor="text1"/>
          <w:sz w:val="24"/>
          <w:szCs w:val="24"/>
          <w:lang w:val="bg-BG"/>
        </w:rPr>
        <w:t xml:space="preserve">Изменения на </w:t>
      </w:r>
      <w:r w:rsidRPr="009C26A2">
        <w:rPr>
          <w:rFonts w:ascii="Times New Roman" w:hAnsi="Times New Roman" w:cs="Times New Roman"/>
          <w:color w:val="000000" w:themeColor="text1"/>
          <w:sz w:val="24"/>
          <w:szCs w:val="24"/>
        </w:rPr>
        <w:t xml:space="preserve">договора се допускат </w:t>
      </w:r>
      <w:r w:rsidRPr="009C26A2">
        <w:rPr>
          <w:rFonts w:ascii="Times New Roman" w:hAnsi="Times New Roman" w:cs="Times New Roman"/>
          <w:color w:val="000000" w:themeColor="text1"/>
          <w:sz w:val="24"/>
          <w:szCs w:val="24"/>
          <w:lang w:val="bg-BG"/>
        </w:rPr>
        <w:t>при условията на</w:t>
      </w:r>
      <w:r w:rsidRPr="009C26A2">
        <w:rPr>
          <w:rFonts w:ascii="Times New Roman" w:hAnsi="Times New Roman" w:cs="Times New Roman"/>
          <w:color w:val="000000" w:themeColor="text1"/>
          <w:sz w:val="24"/>
          <w:szCs w:val="24"/>
        </w:rPr>
        <w:t xml:space="preserve"> чл. 116</w:t>
      </w:r>
      <w:r w:rsidRPr="009C26A2">
        <w:rPr>
          <w:rFonts w:ascii="Times New Roman" w:hAnsi="Times New Roman" w:cs="Times New Roman"/>
          <w:color w:val="000000" w:themeColor="text1"/>
          <w:sz w:val="24"/>
          <w:szCs w:val="24"/>
          <w:lang w:val="bg-BG"/>
        </w:rPr>
        <w:t xml:space="preserve"> от</w:t>
      </w:r>
      <w:r w:rsidRPr="009C26A2">
        <w:rPr>
          <w:rFonts w:ascii="Times New Roman" w:hAnsi="Times New Roman" w:cs="Times New Roman"/>
          <w:color w:val="000000" w:themeColor="text1"/>
          <w:sz w:val="24"/>
          <w:szCs w:val="24"/>
        </w:rPr>
        <w:t xml:space="preserve"> ЗОП</w:t>
      </w:r>
      <w:r w:rsidRPr="009C26A2">
        <w:rPr>
          <w:rFonts w:ascii="Times New Roman" w:hAnsi="Times New Roman" w:cs="Times New Roman"/>
          <w:color w:val="000000" w:themeColor="text1"/>
          <w:sz w:val="24"/>
          <w:szCs w:val="24"/>
          <w:lang w:val="bg-BG"/>
        </w:rPr>
        <w:t xml:space="preserve">. </w:t>
      </w:r>
    </w:p>
    <w:p w14:paraId="437EB8A3" w14:textId="1B62501F" w:rsidR="004945F0" w:rsidRPr="009C26A2" w:rsidRDefault="004945F0" w:rsidP="004945F0">
      <w:pPr>
        <w:pStyle w:val="Bodytext20"/>
        <w:numPr>
          <w:ilvl w:val="0"/>
          <w:numId w:val="26"/>
        </w:numPr>
        <w:shd w:val="clear" w:color="auto" w:fill="auto"/>
        <w:tabs>
          <w:tab w:val="left" w:pos="344"/>
        </w:tabs>
        <w:spacing w:before="0" w:after="0" w:line="274" w:lineRule="exact"/>
        <w:ind w:left="0" w:firstLine="0"/>
        <w:jc w:val="both"/>
        <w:rPr>
          <w:color w:val="000000" w:themeColor="text1"/>
          <w:sz w:val="24"/>
          <w:szCs w:val="24"/>
        </w:rPr>
      </w:pPr>
      <w:r w:rsidRPr="009C26A2">
        <w:rPr>
          <w:color w:val="000000" w:themeColor="text1"/>
          <w:sz w:val="24"/>
          <w:szCs w:val="24"/>
          <w:lang w:val="bg-BG"/>
        </w:rPr>
        <w:t xml:space="preserve">Съгласно </w:t>
      </w:r>
      <w:r w:rsidRPr="009C26A2">
        <w:rPr>
          <w:color w:val="000000" w:themeColor="text1"/>
          <w:sz w:val="24"/>
          <w:szCs w:val="24"/>
        </w:rPr>
        <w:t xml:space="preserve">чл. 68, ал. 2 от ППЗОП </w:t>
      </w:r>
      <w:r w:rsidRPr="009C26A2">
        <w:rPr>
          <w:color w:val="000000" w:themeColor="text1"/>
          <w:sz w:val="24"/>
          <w:szCs w:val="24"/>
          <w:lang w:val="bg-BG"/>
        </w:rPr>
        <w:t>к</w:t>
      </w:r>
      <w:r w:rsidRPr="009C26A2">
        <w:rPr>
          <w:color w:val="000000" w:themeColor="text1"/>
          <w:sz w:val="24"/>
          <w:szCs w:val="24"/>
        </w:rPr>
        <w:t>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r w:rsidRPr="009C26A2">
        <w:rPr>
          <w:color w:val="000000" w:themeColor="text1"/>
          <w:sz w:val="24"/>
          <w:szCs w:val="24"/>
          <w:lang w:val="bg-BG"/>
        </w:rPr>
        <w:t>.</w:t>
      </w:r>
    </w:p>
    <w:p w14:paraId="25A870C2" w14:textId="77777777" w:rsidR="004945F0" w:rsidRPr="009C26A2" w:rsidRDefault="004945F0" w:rsidP="004945F0">
      <w:pPr>
        <w:pStyle w:val="Bodytext20"/>
        <w:shd w:val="clear" w:color="auto" w:fill="auto"/>
        <w:tabs>
          <w:tab w:val="left" w:pos="344"/>
        </w:tabs>
        <w:spacing w:before="0" w:after="0" w:line="274" w:lineRule="exact"/>
        <w:ind w:firstLine="0"/>
        <w:jc w:val="both"/>
        <w:rPr>
          <w:color w:val="000000" w:themeColor="text1"/>
          <w:sz w:val="24"/>
          <w:szCs w:val="24"/>
        </w:rPr>
      </w:pPr>
    </w:p>
    <w:p w14:paraId="6F7E122A" w14:textId="77777777" w:rsidR="004945F0" w:rsidRPr="009C26A2" w:rsidRDefault="004945F0" w:rsidP="004945F0">
      <w:pPr>
        <w:pStyle w:val="Bodytext20"/>
        <w:numPr>
          <w:ilvl w:val="0"/>
          <w:numId w:val="26"/>
        </w:numPr>
        <w:shd w:val="clear" w:color="auto" w:fill="auto"/>
        <w:tabs>
          <w:tab w:val="left" w:pos="344"/>
        </w:tabs>
        <w:spacing w:before="0" w:after="0" w:line="274" w:lineRule="exact"/>
        <w:ind w:left="0" w:firstLine="0"/>
        <w:jc w:val="both"/>
        <w:rPr>
          <w:color w:val="000000" w:themeColor="text1"/>
          <w:sz w:val="24"/>
          <w:szCs w:val="24"/>
        </w:rPr>
      </w:pPr>
      <w:r w:rsidRPr="009C26A2">
        <w:rPr>
          <w:color w:val="000000" w:themeColor="text1"/>
          <w:sz w:val="24"/>
          <w:szCs w:val="24"/>
          <w:lang w:val="bg-BG"/>
        </w:rPr>
        <w:lastRenderedPageBreak/>
        <w:t>В</w:t>
      </w:r>
      <w:r w:rsidRPr="009C26A2">
        <w:rPr>
          <w:color w:val="000000" w:themeColor="text1"/>
          <w:sz w:val="24"/>
          <w:szCs w:val="24"/>
        </w:rPr>
        <w:t>ъзложителят сключва с определения изпълнител писмен договор за обществена поръчка,</w:t>
      </w:r>
      <w:r w:rsidRPr="009C26A2">
        <w:rPr>
          <w:color w:val="000000" w:themeColor="text1"/>
          <w:sz w:val="24"/>
          <w:szCs w:val="24"/>
          <w:lang w:val="bg-BG"/>
        </w:rPr>
        <w:t xml:space="preserve"> </w:t>
      </w:r>
      <w:r w:rsidRPr="009C26A2">
        <w:rPr>
          <w:color w:val="000000" w:themeColor="text1"/>
          <w:sz w:val="24"/>
          <w:szCs w:val="24"/>
        </w:rPr>
        <w:t>при условие че при подписване на договора определеният изпълнител:</w:t>
      </w:r>
      <w:r w:rsidRPr="009C26A2">
        <w:rPr>
          <w:color w:val="000000" w:themeColor="text1"/>
          <w:sz w:val="24"/>
          <w:szCs w:val="24"/>
          <w:lang w:val="bg-BG"/>
        </w:rPr>
        <w:t xml:space="preserve"> </w:t>
      </w:r>
    </w:p>
    <w:p w14:paraId="528BC400" w14:textId="77777777" w:rsidR="004945F0" w:rsidRPr="009C26A2" w:rsidRDefault="004945F0" w:rsidP="004945F0">
      <w:pPr>
        <w:pStyle w:val="Bodytext20"/>
        <w:numPr>
          <w:ilvl w:val="1"/>
          <w:numId w:val="27"/>
        </w:numPr>
        <w:shd w:val="clear" w:color="auto" w:fill="auto"/>
        <w:tabs>
          <w:tab w:val="left" w:pos="0"/>
          <w:tab w:val="left" w:pos="360"/>
        </w:tabs>
        <w:spacing w:before="0" w:after="0" w:line="274" w:lineRule="exact"/>
        <w:ind w:left="0" w:firstLine="0"/>
        <w:jc w:val="both"/>
        <w:rPr>
          <w:color w:val="000000" w:themeColor="text1"/>
          <w:sz w:val="24"/>
          <w:szCs w:val="24"/>
        </w:rPr>
      </w:pPr>
      <w:r w:rsidRPr="009C26A2">
        <w:rPr>
          <w:color w:val="000000" w:themeColor="text1"/>
          <w:sz w:val="24"/>
          <w:szCs w:val="24"/>
          <w:lang w:val="bg-BG"/>
        </w:rPr>
        <w:t xml:space="preserve"> </w:t>
      </w:r>
      <w:r w:rsidRPr="009C26A2">
        <w:rPr>
          <w:color w:val="000000" w:themeColor="text1"/>
          <w:sz w:val="24"/>
          <w:szCs w:val="24"/>
        </w:rPr>
        <w:t>представи документи, удостоверяващи липсата на основанията за отстраняване от процедурата,</w:t>
      </w:r>
      <w:r w:rsidRPr="009C26A2">
        <w:rPr>
          <w:color w:val="000000" w:themeColor="text1"/>
          <w:sz w:val="24"/>
          <w:szCs w:val="24"/>
          <w:lang w:val="bg-BG"/>
        </w:rPr>
        <w:t xml:space="preserve"> </w:t>
      </w:r>
      <w:r w:rsidRPr="009C26A2">
        <w:rPr>
          <w:color w:val="000000" w:themeColor="text1"/>
          <w:sz w:val="24"/>
          <w:szCs w:val="24"/>
        </w:rPr>
        <w:t>както и съответствието с поставените критерии за подбор, включително за третите лица и подизпълнителите, ако има такива;</w:t>
      </w:r>
    </w:p>
    <w:p w14:paraId="56EB1FD2" w14:textId="77777777" w:rsidR="004945F0" w:rsidRPr="009C26A2" w:rsidRDefault="004945F0" w:rsidP="004945F0">
      <w:pPr>
        <w:pStyle w:val="Bodytext20"/>
        <w:numPr>
          <w:ilvl w:val="1"/>
          <w:numId w:val="27"/>
        </w:numPr>
        <w:shd w:val="clear" w:color="auto" w:fill="auto"/>
        <w:tabs>
          <w:tab w:val="left" w:pos="0"/>
          <w:tab w:val="left" w:pos="360"/>
        </w:tabs>
        <w:spacing w:before="0" w:after="0" w:line="274" w:lineRule="exact"/>
        <w:ind w:left="0" w:firstLine="0"/>
        <w:jc w:val="both"/>
        <w:rPr>
          <w:color w:val="000000" w:themeColor="text1"/>
          <w:sz w:val="24"/>
          <w:szCs w:val="24"/>
        </w:rPr>
      </w:pPr>
      <w:r w:rsidRPr="009C26A2">
        <w:rPr>
          <w:color w:val="000000" w:themeColor="text1"/>
          <w:sz w:val="24"/>
          <w:szCs w:val="24"/>
          <w:lang w:val="bg-BG"/>
        </w:rPr>
        <w:t xml:space="preserve"> </w:t>
      </w:r>
      <w:r w:rsidRPr="009C26A2">
        <w:rPr>
          <w:color w:val="000000" w:themeColor="text1"/>
          <w:sz w:val="24"/>
          <w:szCs w:val="24"/>
        </w:rPr>
        <w:t>представи определената гаранция за изпълнение на договора</w:t>
      </w:r>
      <w:r w:rsidRPr="009C26A2">
        <w:rPr>
          <w:color w:val="000000" w:themeColor="text1"/>
          <w:sz w:val="24"/>
          <w:szCs w:val="24"/>
          <w:lang w:val="bg-BG"/>
        </w:rPr>
        <w:t xml:space="preserve"> съгласно условията на настоящата документация</w:t>
      </w:r>
      <w:r w:rsidRPr="009C26A2">
        <w:rPr>
          <w:color w:val="000000" w:themeColor="text1"/>
          <w:sz w:val="24"/>
          <w:szCs w:val="24"/>
        </w:rPr>
        <w:t>;</w:t>
      </w:r>
      <w:r w:rsidRPr="009C26A2">
        <w:rPr>
          <w:color w:val="000000" w:themeColor="text1"/>
          <w:sz w:val="24"/>
          <w:szCs w:val="24"/>
          <w:lang w:val="bg-BG"/>
        </w:rPr>
        <w:t xml:space="preserve"> </w:t>
      </w:r>
    </w:p>
    <w:p w14:paraId="7D29C924" w14:textId="17CAF9F8" w:rsidR="00E56F53" w:rsidRPr="009C26A2" w:rsidRDefault="00244F9C" w:rsidP="00E56F53">
      <w:pPr>
        <w:pStyle w:val="Bodytext20"/>
        <w:numPr>
          <w:ilvl w:val="1"/>
          <w:numId w:val="27"/>
        </w:numPr>
        <w:shd w:val="clear" w:color="auto" w:fill="auto"/>
        <w:tabs>
          <w:tab w:val="left" w:pos="0"/>
          <w:tab w:val="left" w:pos="360"/>
        </w:tabs>
        <w:spacing w:before="0" w:after="0" w:line="274" w:lineRule="exact"/>
        <w:ind w:left="0" w:firstLine="0"/>
        <w:jc w:val="both"/>
        <w:rPr>
          <w:color w:val="000000" w:themeColor="text1"/>
          <w:sz w:val="24"/>
          <w:szCs w:val="24"/>
        </w:rPr>
      </w:pPr>
      <w:r w:rsidRPr="009C26A2">
        <w:rPr>
          <w:color w:val="000000" w:themeColor="text1"/>
          <w:sz w:val="24"/>
          <w:szCs w:val="24"/>
          <w:lang w:val="bg-BG" w:eastAsia="bg-BG"/>
        </w:rPr>
        <w:t xml:space="preserve"> </w:t>
      </w:r>
      <w:r w:rsidR="00E56F53" w:rsidRPr="009C26A2">
        <w:rPr>
          <w:color w:val="000000" w:themeColor="text1"/>
          <w:sz w:val="24"/>
          <w:szCs w:val="24"/>
          <w:lang w:val="bg-BG" w:eastAsia="bg-BG"/>
        </w:rPr>
        <w:t>представи заверено копие от удостоверение за данъчна регистрация и за регистрация по БУЛСТАТ или еквивалентни документи съгласно законодателството на държавата, в която обединението е установено (когато определеният изпълнител е неперсонифицирано обединение на физически и/или юридически лица);</w:t>
      </w:r>
    </w:p>
    <w:p w14:paraId="3BCF8504" w14:textId="0B0FE753" w:rsidR="00E56F53" w:rsidRPr="009C26A2" w:rsidRDefault="004F1E25" w:rsidP="0090511D">
      <w:pPr>
        <w:pStyle w:val="Bodytext20"/>
        <w:numPr>
          <w:ilvl w:val="1"/>
          <w:numId w:val="27"/>
        </w:numPr>
        <w:shd w:val="clear" w:color="auto" w:fill="auto"/>
        <w:tabs>
          <w:tab w:val="left" w:pos="0"/>
          <w:tab w:val="left" w:pos="360"/>
        </w:tabs>
        <w:spacing w:before="0" w:after="0" w:line="274" w:lineRule="exact"/>
        <w:ind w:left="0" w:firstLine="0"/>
        <w:jc w:val="both"/>
        <w:rPr>
          <w:strike/>
          <w:color w:val="FF0000"/>
          <w:sz w:val="24"/>
          <w:szCs w:val="24"/>
        </w:rPr>
      </w:pPr>
      <w:r w:rsidRPr="009C26A2">
        <w:rPr>
          <w:color w:val="FF0000"/>
          <w:sz w:val="24"/>
          <w:szCs w:val="24"/>
          <w:lang w:val="bg-BG"/>
        </w:rPr>
        <w:t xml:space="preserve"> </w:t>
      </w:r>
      <w:r w:rsidR="00E56F53" w:rsidRPr="009C26A2">
        <w:rPr>
          <w:color w:val="000000" w:themeColor="text1"/>
          <w:sz w:val="24"/>
          <w:szCs w:val="24"/>
        </w:rPr>
        <w:t xml:space="preserve">представи </w:t>
      </w:r>
      <w:r w:rsidR="00E56F53" w:rsidRPr="009C26A2">
        <w:rPr>
          <w:color w:val="000000" w:themeColor="text1"/>
          <w:sz w:val="24"/>
          <w:szCs w:val="24"/>
          <w:lang w:val="bg-BG"/>
        </w:rPr>
        <w:t>Д</w:t>
      </w:r>
      <w:r w:rsidR="00E56F53" w:rsidRPr="009C26A2">
        <w:rPr>
          <w:color w:val="000000" w:themeColor="text1"/>
          <w:sz w:val="24"/>
          <w:szCs w:val="24"/>
        </w:rPr>
        <w:t xml:space="preserve">екларация съгласно чл. 59, ал. 1, т. 3 от Закона за мерките срещу изпирането на пари по </w:t>
      </w:r>
      <w:r w:rsidR="00E56F53" w:rsidRPr="00D10EE7">
        <w:rPr>
          <w:i/>
          <w:color w:val="000000" w:themeColor="text1"/>
          <w:sz w:val="24"/>
          <w:szCs w:val="24"/>
        </w:rPr>
        <w:t xml:space="preserve">Oбразец № </w:t>
      </w:r>
      <w:r w:rsidR="00E56F53" w:rsidRPr="00D10EE7">
        <w:rPr>
          <w:i/>
          <w:color w:val="000000" w:themeColor="text1"/>
          <w:sz w:val="24"/>
          <w:szCs w:val="24"/>
          <w:lang w:val="bg-BG"/>
        </w:rPr>
        <w:t>5</w:t>
      </w:r>
      <w:r w:rsidR="00E56F53" w:rsidRPr="009C26A2">
        <w:rPr>
          <w:color w:val="000000" w:themeColor="text1"/>
          <w:sz w:val="24"/>
          <w:szCs w:val="24"/>
        </w:rPr>
        <w:t xml:space="preserve"> и Декларация съгласно чл. 42, ал. 2, т. 2 от Закона за мерките срещу изпирането на пари</w:t>
      </w:r>
      <w:r w:rsidR="00E56F53" w:rsidRPr="009C26A2">
        <w:rPr>
          <w:color w:val="000000" w:themeColor="text1"/>
          <w:sz w:val="24"/>
          <w:szCs w:val="24"/>
          <w:lang w:val="bg-BG"/>
        </w:rPr>
        <w:t xml:space="preserve"> </w:t>
      </w:r>
      <w:r w:rsidR="00E56F53" w:rsidRPr="009C26A2">
        <w:rPr>
          <w:color w:val="000000" w:themeColor="text1"/>
          <w:sz w:val="24"/>
          <w:szCs w:val="24"/>
        </w:rPr>
        <w:t xml:space="preserve">по </w:t>
      </w:r>
      <w:r w:rsidR="00E56F53" w:rsidRPr="00D10EE7">
        <w:rPr>
          <w:i/>
          <w:color w:val="000000" w:themeColor="text1"/>
          <w:sz w:val="24"/>
          <w:szCs w:val="24"/>
        </w:rPr>
        <w:t xml:space="preserve">Образец № </w:t>
      </w:r>
      <w:r w:rsidR="00E56F53" w:rsidRPr="00D10EE7">
        <w:rPr>
          <w:i/>
          <w:color w:val="000000" w:themeColor="text1"/>
          <w:sz w:val="24"/>
          <w:szCs w:val="24"/>
          <w:lang w:val="bg-BG"/>
        </w:rPr>
        <w:t>6</w:t>
      </w:r>
      <w:r w:rsidR="00E56F53" w:rsidRPr="00D10EE7">
        <w:rPr>
          <w:i/>
          <w:color w:val="000000" w:themeColor="text1"/>
          <w:sz w:val="24"/>
          <w:szCs w:val="24"/>
        </w:rPr>
        <w:t>.</w:t>
      </w:r>
    </w:p>
    <w:p w14:paraId="6E342AC7" w14:textId="77777777" w:rsidR="0090511D" w:rsidRPr="009C26A2" w:rsidRDefault="0090511D" w:rsidP="0090511D">
      <w:pPr>
        <w:pStyle w:val="Bodytext20"/>
        <w:shd w:val="clear" w:color="auto" w:fill="auto"/>
        <w:tabs>
          <w:tab w:val="left" w:pos="2693"/>
          <w:tab w:val="left" w:pos="4046"/>
        </w:tabs>
        <w:spacing w:before="0" w:after="0" w:line="274" w:lineRule="exact"/>
        <w:ind w:firstLine="0"/>
        <w:rPr>
          <w:strike/>
          <w:color w:val="000000" w:themeColor="text1"/>
          <w:sz w:val="24"/>
          <w:szCs w:val="24"/>
        </w:rPr>
      </w:pPr>
    </w:p>
    <w:p w14:paraId="6259FE17" w14:textId="77777777" w:rsidR="0090511D" w:rsidRPr="009C26A2" w:rsidRDefault="0090511D" w:rsidP="0090511D">
      <w:pPr>
        <w:pStyle w:val="Bodytext20"/>
        <w:shd w:val="clear" w:color="auto" w:fill="auto"/>
        <w:tabs>
          <w:tab w:val="left" w:pos="2693"/>
          <w:tab w:val="left" w:pos="4046"/>
        </w:tabs>
        <w:spacing w:before="0" w:after="0" w:line="240" w:lineRule="auto"/>
        <w:ind w:firstLine="0"/>
        <w:jc w:val="both"/>
        <w:rPr>
          <w:color w:val="000000" w:themeColor="text1"/>
          <w:sz w:val="24"/>
          <w:szCs w:val="24"/>
          <w:shd w:val="clear" w:color="auto" w:fill="FFFFFF" w:themeFill="background1"/>
          <w:lang w:val="bg-BG"/>
        </w:rPr>
      </w:pPr>
      <w:r w:rsidRPr="009C26A2">
        <w:rPr>
          <w:color w:val="000000" w:themeColor="text1"/>
          <w:sz w:val="24"/>
          <w:szCs w:val="24"/>
          <w:lang w:val="bg-BG"/>
        </w:rPr>
        <w:t xml:space="preserve">При спазване на разпоредбата </w:t>
      </w:r>
      <w:r w:rsidRPr="009C26A2">
        <w:rPr>
          <w:color w:val="000000" w:themeColor="text1"/>
          <w:sz w:val="24"/>
          <w:szCs w:val="24"/>
          <w:shd w:val="clear" w:color="auto" w:fill="FFFFFF" w:themeFill="background1"/>
          <w:lang w:val="bg-BG"/>
        </w:rPr>
        <w:t>на чл. 112, ал. 9 от ЗОП в</w:t>
      </w:r>
      <w:r w:rsidRPr="009C26A2">
        <w:rPr>
          <w:color w:val="000000" w:themeColor="text1"/>
          <w:sz w:val="24"/>
          <w:szCs w:val="24"/>
          <w:shd w:val="clear" w:color="auto" w:fill="FFFFFF" w:themeFill="background1"/>
        </w:rPr>
        <w:t xml:space="preserve">ъзложителят </w:t>
      </w:r>
      <w:r w:rsidRPr="009C26A2">
        <w:rPr>
          <w:color w:val="000000" w:themeColor="text1"/>
          <w:sz w:val="24"/>
          <w:szCs w:val="24"/>
          <w:shd w:val="clear" w:color="auto" w:fill="FFFFFF" w:themeFill="background1"/>
          <w:lang w:val="bg-BG"/>
        </w:rPr>
        <w:t>не и</w:t>
      </w:r>
      <w:r w:rsidRPr="009C26A2">
        <w:rPr>
          <w:color w:val="000000" w:themeColor="text1"/>
          <w:sz w:val="24"/>
          <w:szCs w:val="24"/>
          <w:shd w:val="clear" w:color="auto" w:fill="FFFFFF" w:themeFill="background1"/>
        </w:rPr>
        <w:t>зисква документи</w:t>
      </w:r>
      <w:r w:rsidRPr="009C26A2">
        <w:rPr>
          <w:color w:val="000000" w:themeColor="text1"/>
          <w:sz w:val="24"/>
          <w:szCs w:val="24"/>
          <w:shd w:val="clear" w:color="auto" w:fill="FFFFFF" w:themeFill="background1"/>
          <w:lang w:val="bg-BG"/>
        </w:rPr>
        <w:t xml:space="preserve">: </w:t>
      </w:r>
      <w:r w:rsidRPr="009C26A2">
        <w:rPr>
          <w:color w:val="000000" w:themeColor="text1"/>
          <w:sz w:val="24"/>
          <w:szCs w:val="24"/>
          <w:shd w:val="clear" w:color="auto" w:fill="FFFFFF" w:themeFill="background1"/>
        </w:rPr>
        <w:t>които вече са му били предоставени</w:t>
      </w:r>
      <w:r w:rsidRPr="009C26A2">
        <w:rPr>
          <w:color w:val="000000" w:themeColor="text1"/>
          <w:sz w:val="24"/>
          <w:szCs w:val="24"/>
          <w:shd w:val="clear" w:color="auto" w:fill="FFFFFF" w:themeFill="background1"/>
          <w:lang w:val="bg-BG"/>
        </w:rPr>
        <w:t xml:space="preserve"> </w:t>
      </w:r>
      <w:r w:rsidRPr="009C26A2">
        <w:rPr>
          <w:color w:val="000000" w:themeColor="text1"/>
          <w:sz w:val="24"/>
          <w:szCs w:val="24"/>
          <w:shd w:val="clear" w:color="auto" w:fill="FFFFFF"/>
        </w:rPr>
        <w:t>и са актуални</w:t>
      </w:r>
      <w:r w:rsidRPr="009C26A2">
        <w:rPr>
          <w:color w:val="000000" w:themeColor="text1"/>
          <w:sz w:val="24"/>
          <w:szCs w:val="24"/>
          <w:shd w:val="clear" w:color="auto" w:fill="FFFFFF"/>
          <w:lang w:val="bg-BG"/>
        </w:rPr>
        <w:t xml:space="preserve"> – в този случай </w:t>
      </w:r>
      <w:r w:rsidRPr="009C26A2">
        <w:rPr>
          <w:color w:val="000000" w:themeColor="text1"/>
          <w:sz w:val="24"/>
          <w:szCs w:val="24"/>
          <w:shd w:val="clear" w:color="auto" w:fill="FFFFFF"/>
        </w:rPr>
        <w:t>преди сключване на договора определеният изпълнител декларира писмено, че предоставените документи са актуални</w:t>
      </w:r>
      <w:r w:rsidRPr="009C26A2">
        <w:rPr>
          <w:color w:val="000000" w:themeColor="text1"/>
          <w:sz w:val="24"/>
          <w:szCs w:val="24"/>
          <w:shd w:val="clear" w:color="auto" w:fill="FFFFFF"/>
          <w:lang w:val="bg-BG"/>
        </w:rPr>
        <w:t xml:space="preserve"> (чл. 112, ал. 10 от ЗОП)</w:t>
      </w:r>
      <w:r w:rsidRPr="009C26A2">
        <w:rPr>
          <w:color w:val="000000" w:themeColor="text1"/>
          <w:sz w:val="24"/>
          <w:szCs w:val="24"/>
          <w:shd w:val="clear" w:color="auto" w:fill="FFFFFF" w:themeFill="background1"/>
        </w:rPr>
        <w:t>; до които има достъп по служебен път или чрез публичен регистър</w:t>
      </w:r>
      <w:r w:rsidRPr="009C26A2">
        <w:rPr>
          <w:color w:val="000000" w:themeColor="text1"/>
          <w:sz w:val="24"/>
          <w:szCs w:val="24"/>
          <w:shd w:val="clear" w:color="auto" w:fill="FFFFFF" w:themeFill="background1"/>
          <w:lang w:val="bg-BG"/>
        </w:rPr>
        <w:t xml:space="preserve">; </w:t>
      </w:r>
      <w:r w:rsidRPr="009C26A2">
        <w:rPr>
          <w:color w:val="000000" w:themeColor="text1"/>
          <w:sz w:val="24"/>
          <w:szCs w:val="24"/>
          <w:shd w:val="clear" w:color="auto" w:fill="FFFFFF" w:themeFill="background1"/>
        </w:rPr>
        <w:t>които могат да бъдат осигурени чрез пряк и безплатен достъп до националните бази данни на държавите членки</w:t>
      </w:r>
      <w:r w:rsidRPr="009C26A2">
        <w:rPr>
          <w:color w:val="000000" w:themeColor="text1"/>
          <w:sz w:val="24"/>
          <w:szCs w:val="24"/>
          <w:shd w:val="clear" w:color="auto" w:fill="FFFFFF" w:themeFill="background1"/>
          <w:lang w:val="bg-BG"/>
        </w:rPr>
        <w:t>.</w:t>
      </w:r>
    </w:p>
    <w:p w14:paraId="1BA86C13" w14:textId="77777777" w:rsidR="002E3063" w:rsidRPr="009C26A2" w:rsidRDefault="002E3063" w:rsidP="002E3063">
      <w:pPr>
        <w:pStyle w:val="Bodytext20"/>
        <w:shd w:val="clear" w:color="auto" w:fill="auto"/>
        <w:tabs>
          <w:tab w:val="left" w:pos="2693"/>
          <w:tab w:val="left" w:pos="4046"/>
        </w:tabs>
        <w:spacing w:before="0" w:after="0" w:line="240" w:lineRule="auto"/>
        <w:ind w:firstLine="0"/>
        <w:jc w:val="both"/>
        <w:rPr>
          <w:color w:val="000000" w:themeColor="text1"/>
          <w:sz w:val="24"/>
          <w:szCs w:val="24"/>
          <w:shd w:val="clear" w:color="auto" w:fill="FFFFFF" w:themeFill="background1"/>
          <w:lang w:val="bg-BG"/>
        </w:rPr>
      </w:pPr>
    </w:p>
    <w:p w14:paraId="1E749A5E" w14:textId="09AA2E5F" w:rsidR="004945F0" w:rsidRPr="00D10EE7" w:rsidRDefault="0064079A" w:rsidP="002E3063">
      <w:pPr>
        <w:autoSpaceDE w:val="0"/>
        <w:autoSpaceDN w:val="0"/>
        <w:adjustRightInd w:val="0"/>
        <w:spacing w:after="0"/>
        <w:jc w:val="both"/>
        <w:rPr>
          <w:rFonts w:ascii="Times New Roman" w:hAnsi="Times New Roman" w:cs="Times New Roman"/>
          <w:bCs/>
          <w:i/>
          <w:color w:val="000000" w:themeColor="text1"/>
          <w:sz w:val="24"/>
          <w:szCs w:val="24"/>
          <w:u w:val="single"/>
        </w:rPr>
      </w:pPr>
      <w:r w:rsidRPr="00D10EE7">
        <w:rPr>
          <w:rFonts w:ascii="Times New Roman" w:hAnsi="Times New Roman" w:cs="Times New Roman"/>
          <w:i/>
          <w:caps/>
          <w:color w:val="000000" w:themeColor="text1"/>
          <w:spacing w:val="15"/>
          <w:sz w:val="24"/>
          <w:u w:val="single"/>
          <w:lang w:eastAsia="bg-BG"/>
        </w:rPr>
        <w:t>Г</w:t>
      </w:r>
      <w:r w:rsidR="004F1E25" w:rsidRPr="00D10EE7">
        <w:rPr>
          <w:rFonts w:ascii="Times New Roman" w:hAnsi="Times New Roman" w:cs="Times New Roman"/>
          <w:i/>
          <w:color w:val="000000" w:themeColor="text1"/>
          <w:spacing w:val="15"/>
          <w:sz w:val="24"/>
          <w:u w:val="single"/>
          <w:lang w:eastAsia="bg-BG"/>
        </w:rPr>
        <w:t xml:space="preserve">аранция за изпълнение. </w:t>
      </w:r>
      <w:r w:rsidR="002E3063" w:rsidRPr="00D10EE7">
        <w:rPr>
          <w:rFonts w:ascii="Times New Roman" w:hAnsi="Times New Roman" w:cs="Times New Roman"/>
          <w:bCs/>
          <w:i/>
          <w:color w:val="000000" w:themeColor="text1"/>
          <w:sz w:val="24"/>
          <w:szCs w:val="24"/>
          <w:u w:val="single"/>
        </w:rPr>
        <w:t>У</w:t>
      </w:r>
      <w:r w:rsidR="004F1E25" w:rsidRPr="00D10EE7">
        <w:rPr>
          <w:rFonts w:ascii="Times New Roman" w:hAnsi="Times New Roman" w:cs="Times New Roman"/>
          <w:bCs/>
          <w:i/>
          <w:color w:val="000000" w:themeColor="text1"/>
          <w:sz w:val="24"/>
          <w:szCs w:val="24"/>
          <w:u w:val="single"/>
        </w:rPr>
        <w:t>словия и размер</w:t>
      </w:r>
    </w:p>
    <w:p w14:paraId="4D86427A" w14:textId="05FC51AC" w:rsidR="006863A4" w:rsidRPr="009C26A2" w:rsidRDefault="006863A4" w:rsidP="002E3063">
      <w:pPr>
        <w:pStyle w:val="Default"/>
        <w:jc w:val="both"/>
        <w:rPr>
          <w:color w:val="000000" w:themeColor="text1"/>
        </w:rPr>
      </w:pPr>
      <w:r w:rsidRPr="009C26A2">
        <w:rPr>
          <w:b/>
          <w:bCs/>
          <w:color w:val="000000" w:themeColor="text1"/>
        </w:rPr>
        <w:t xml:space="preserve">1. </w:t>
      </w:r>
      <w:r w:rsidRPr="009C26A2">
        <w:rPr>
          <w:color w:val="000000" w:themeColor="text1"/>
        </w:rPr>
        <w:t xml:space="preserve">Гаранцията за изпълнение на договора е в размер на </w:t>
      </w:r>
      <w:r w:rsidR="00026EB3" w:rsidRPr="00D10EE7">
        <w:rPr>
          <w:bCs/>
          <w:color w:val="000000" w:themeColor="text1"/>
          <w:u w:val="single"/>
        </w:rPr>
        <w:t>3</w:t>
      </w:r>
      <w:r w:rsidRPr="00D10EE7">
        <w:rPr>
          <w:bCs/>
          <w:color w:val="000000" w:themeColor="text1"/>
          <w:u w:val="single"/>
        </w:rPr>
        <w:t xml:space="preserve">% </w:t>
      </w:r>
      <w:r w:rsidR="000873A7" w:rsidRPr="00D10EE7">
        <w:rPr>
          <w:bCs/>
          <w:color w:val="000000" w:themeColor="text1"/>
          <w:u w:val="single"/>
          <w:lang w:val="bg-BG"/>
        </w:rPr>
        <w:t>/</w:t>
      </w:r>
      <w:r w:rsidR="00026EB3" w:rsidRPr="00D10EE7">
        <w:rPr>
          <w:bCs/>
          <w:color w:val="000000" w:themeColor="text1"/>
          <w:u w:val="single"/>
          <w:lang w:val="bg-BG"/>
        </w:rPr>
        <w:t>три</w:t>
      </w:r>
      <w:r w:rsidRPr="00D10EE7">
        <w:rPr>
          <w:bCs/>
          <w:color w:val="000000" w:themeColor="text1"/>
          <w:u w:val="single"/>
        </w:rPr>
        <w:t xml:space="preserve"> процент</w:t>
      </w:r>
      <w:r w:rsidR="00DB1529" w:rsidRPr="00D10EE7">
        <w:rPr>
          <w:bCs/>
          <w:color w:val="000000" w:themeColor="text1"/>
          <w:u w:val="single"/>
          <w:lang w:val="bg-BG"/>
        </w:rPr>
        <w:t>а</w:t>
      </w:r>
      <w:r w:rsidR="000873A7" w:rsidRPr="009C26A2">
        <w:rPr>
          <w:b/>
          <w:bCs/>
          <w:color w:val="000000" w:themeColor="text1"/>
          <w:lang w:val="bg-BG"/>
        </w:rPr>
        <w:t>/</w:t>
      </w:r>
      <w:r w:rsidRPr="009C26A2">
        <w:rPr>
          <w:b/>
          <w:bCs/>
          <w:color w:val="000000" w:themeColor="text1"/>
        </w:rPr>
        <w:t xml:space="preserve"> </w:t>
      </w:r>
      <w:r w:rsidRPr="009C26A2">
        <w:rPr>
          <w:color w:val="000000" w:themeColor="text1"/>
        </w:rPr>
        <w:t xml:space="preserve">от стойността на договора за обществена поръчка без включен ДДС. </w:t>
      </w:r>
    </w:p>
    <w:p w14:paraId="32B1180A" w14:textId="77777777" w:rsidR="006863A4" w:rsidRPr="009C26A2" w:rsidRDefault="006863A4" w:rsidP="00432B29">
      <w:pPr>
        <w:pStyle w:val="Default"/>
        <w:jc w:val="both"/>
        <w:rPr>
          <w:color w:val="000000" w:themeColor="text1"/>
        </w:rPr>
      </w:pPr>
      <w:r w:rsidRPr="009C26A2">
        <w:rPr>
          <w:b/>
          <w:bCs/>
          <w:color w:val="000000" w:themeColor="text1"/>
        </w:rPr>
        <w:t xml:space="preserve">2. </w:t>
      </w:r>
      <w:r w:rsidRPr="009C26A2">
        <w:rPr>
          <w:color w:val="000000" w:themeColor="text1"/>
        </w:rPr>
        <w:t xml:space="preserve">Гаранциите се предоставят в една от следните форми: </w:t>
      </w:r>
    </w:p>
    <w:p w14:paraId="4EF409AE" w14:textId="77777777" w:rsidR="006863A4" w:rsidRPr="009C26A2" w:rsidRDefault="006863A4" w:rsidP="00432B29">
      <w:pPr>
        <w:pStyle w:val="Default"/>
        <w:jc w:val="both"/>
        <w:rPr>
          <w:color w:val="000000" w:themeColor="text1"/>
        </w:rPr>
      </w:pPr>
      <w:r w:rsidRPr="009C26A2">
        <w:rPr>
          <w:b/>
          <w:bCs/>
          <w:color w:val="000000" w:themeColor="text1"/>
        </w:rPr>
        <w:t>2.1</w:t>
      </w:r>
      <w:r w:rsidRPr="009C26A2">
        <w:rPr>
          <w:color w:val="000000" w:themeColor="text1"/>
        </w:rPr>
        <w:t xml:space="preserve">. парична сума; </w:t>
      </w:r>
    </w:p>
    <w:p w14:paraId="03242E15" w14:textId="77777777" w:rsidR="006863A4" w:rsidRPr="009C26A2" w:rsidRDefault="006863A4" w:rsidP="00432B29">
      <w:pPr>
        <w:pStyle w:val="Default"/>
        <w:jc w:val="both"/>
        <w:rPr>
          <w:color w:val="000000" w:themeColor="text1"/>
        </w:rPr>
      </w:pPr>
      <w:r w:rsidRPr="009C26A2">
        <w:rPr>
          <w:b/>
          <w:bCs/>
          <w:color w:val="000000" w:themeColor="text1"/>
        </w:rPr>
        <w:t xml:space="preserve">2.2. </w:t>
      </w:r>
      <w:r w:rsidRPr="009C26A2">
        <w:rPr>
          <w:color w:val="000000" w:themeColor="text1"/>
        </w:rPr>
        <w:t xml:space="preserve">банкова гаранция; </w:t>
      </w:r>
    </w:p>
    <w:p w14:paraId="1E089540" w14:textId="77777777" w:rsidR="006863A4" w:rsidRPr="009C26A2" w:rsidRDefault="006863A4" w:rsidP="00432B29">
      <w:pPr>
        <w:pStyle w:val="Default"/>
        <w:jc w:val="both"/>
        <w:rPr>
          <w:color w:val="000000" w:themeColor="text1"/>
        </w:rPr>
      </w:pPr>
      <w:r w:rsidRPr="009C26A2">
        <w:rPr>
          <w:b/>
          <w:bCs/>
          <w:color w:val="000000" w:themeColor="text1"/>
        </w:rPr>
        <w:t xml:space="preserve">2.3. </w:t>
      </w:r>
      <w:r w:rsidRPr="009C26A2">
        <w:rPr>
          <w:color w:val="000000" w:themeColor="text1"/>
        </w:rPr>
        <w:t xml:space="preserve">застраховка, която обезпечава изпълнението чрез покритие на отговорността на изпълнителя. </w:t>
      </w:r>
    </w:p>
    <w:p w14:paraId="4A5285E1" w14:textId="77777777" w:rsidR="006863A4" w:rsidRPr="009C26A2" w:rsidRDefault="006863A4" w:rsidP="00432B29">
      <w:pPr>
        <w:pStyle w:val="Default"/>
        <w:jc w:val="both"/>
        <w:rPr>
          <w:color w:val="000000" w:themeColor="text1"/>
        </w:rPr>
      </w:pPr>
      <w:r w:rsidRPr="009C26A2">
        <w:rPr>
          <w:b/>
          <w:bCs/>
          <w:color w:val="000000" w:themeColor="text1"/>
        </w:rPr>
        <w:t xml:space="preserve">3. </w:t>
      </w:r>
      <w:r w:rsidRPr="009C26A2">
        <w:rPr>
          <w:color w:val="000000" w:themeColor="text1"/>
        </w:rPr>
        <w:t xml:space="preserve">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 </w:t>
      </w:r>
    </w:p>
    <w:p w14:paraId="5AE6DA1C" w14:textId="77777777" w:rsidR="006863A4" w:rsidRPr="009C26A2" w:rsidRDefault="006863A4" w:rsidP="00432B29">
      <w:pPr>
        <w:pStyle w:val="Default"/>
        <w:jc w:val="both"/>
        <w:rPr>
          <w:color w:val="000000" w:themeColor="text1"/>
        </w:rPr>
      </w:pPr>
      <w:r w:rsidRPr="009C26A2">
        <w:rPr>
          <w:b/>
          <w:bCs/>
          <w:color w:val="000000" w:themeColor="text1"/>
        </w:rPr>
        <w:t xml:space="preserve">4. </w:t>
      </w:r>
      <w:r w:rsidRPr="009C26A2">
        <w:rPr>
          <w:color w:val="000000" w:themeColor="text1"/>
        </w:rPr>
        <w:t xml:space="preserve">Участникът, определен за изпълнител, избира сам формата на гаранцията за изпълнение на договора. </w:t>
      </w:r>
    </w:p>
    <w:p w14:paraId="654A480D" w14:textId="77777777" w:rsidR="006863A4" w:rsidRPr="009C26A2" w:rsidRDefault="006863A4" w:rsidP="00432B29">
      <w:pPr>
        <w:pStyle w:val="Default"/>
        <w:jc w:val="both"/>
        <w:rPr>
          <w:color w:val="000000" w:themeColor="text1"/>
        </w:rPr>
      </w:pPr>
      <w:r w:rsidRPr="009C26A2">
        <w:rPr>
          <w:b/>
          <w:bCs/>
          <w:color w:val="000000" w:themeColor="text1"/>
        </w:rPr>
        <w:t xml:space="preserve">5. </w:t>
      </w:r>
      <w:r w:rsidRPr="009C26A2">
        <w:rPr>
          <w:color w:val="000000" w:themeColor="text1"/>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7BEC17AF" w14:textId="77777777" w:rsidR="00D874E7" w:rsidRPr="009C26A2" w:rsidRDefault="006863A4" w:rsidP="00D874E7">
      <w:pPr>
        <w:pStyle w:val="Default"/>
        <w:jc w:val="both"/>
      </w:pPr>
      <w:r w:rsidRPr="009C26A2">
        <w:rPr>
          <w:b/>
          <w:bCs/>
          <w:color w:val="000000" w:themeColor="text1"/>
        </w:rPr>
        <w:t xml:space="preserve">6. </w:t>
      </w:r>
      <w:r w:rsidRPr="009C26A2">
        <w:rPr>
          <w:color w:val="000000" w:themeColor="text1"/>
        </w:rPr>
        <w:t>При избор на гаранция за изпълнен</w:t>
      </w:r>
      <w:r w:rsidRPr="009C26A2">
        <w:t xml:space="preserve">ие – парична сума, то тя следва да се внесе по банков път по следната сметка на Възложителя: </w:t>
      </w:r>
    </w:p>
    <w:p w14:paraId="38FFE194" w14:textId="3878589C" w:rsidR="006863A4" w:rsidRPr="009C2398" w:rsidRDefault="006863A4" w:rsidP="00D874E7">
      <w:pPr>
        <w:pStyle w:val="Default"/>
        <w:jc w:val="both"/>
        <w:rPr>
          <w:highlight w:val="yellow"/>
        </w:rPr>
      </w:pPr>
      <w:r w:rsidRPr="009C2398">
        <w:rPr>
          <w:bCs/>
          <w:highlight w:val="yellow"/>
        </w:rPr>
        <w:t xml:space="preserve">Банка: </w:t>
      </w:r>
      <w:r w:rsidRPr="009C2398">
        <w:rPr>
          <w:highlight w:val="yellow"/>
        </w:rPr>
        <w:t>…</w:t>
      </w:r>
      <w:r w:rsidRPr="009C2398">
        <w:rPr>
          <w:highlight w:val="yellow"/>
          <w:lang w:val="bg-BG"/>
        </w:rPr>
        <w:t>…………………….</w:t>
      </w:r>
      <w:r w:rsidRPr="009C2398">
        <w:rPr>
          <w:highlight w:val="yellow"/>
        </w:rPr>
        <w:t xml:space="preserve"> </w:t>
      </w:r>
    </w:p>
    <w:p w14:paraId="4B7DC4E7" w14:textId="77777777" w:rsidR="006863A4" w:rsidRPr="009C2398" w:rsidRDefault="006863A4" w:rsidP="00432B29">
      <w:pPr>
        <w:pStyle w:val="Default"/>
        <w:rPr>
          <w:highlight w:val="yellow"/>
          <w:lang w:val="bg-BG"/>
        </w:rPr>
      </w:pPr>
      <w:r w:rsidRPr="009C2398">
        <w:rPr>
          <w:bCs/>
          <w:highlight w:val="yellow"/>
        </w:rPr>
        <w:lastRenderedPageBreak/>
        <w:t xml:space="preserve">IBAN: </w:t>
      </w:r>
      <w:r w:rsidRPr="009C2398">
        <w:rPr>
          <w:highlight w:val="yellow"/>
          <w:lang w:val="bg-BG"/>
        </w:rPr>
        <w:t>………………………..</w:t>
      </w:r>
    </w:p>
    <w:p w14:paraId="32F7BF77" w14:textId="77777777" w:rsidR="006863A4" w:rsidRPr="009C2398" w:rsidRDefault="006863A4" w:rsidP="00432B29">
      <w:pPr>
        <w:pStyle w:val="Default"/>
        <w:rPr>
          <w:lang w:val="bg-BG"/>
        </w:rPr>
      </w:pPr>
      <w:r w:rsidRPr="009C2398">
        <w:rPr>
          <w:bCs/>
          <w:highlight w:val="yellow"/>
        </w:rPr>
        <w:t xml:space="preserve">BIC: </w:t>
      </w:r>
      <w:r w:rsidRPr="009C2398">
        <w:rPr>
          <w:highlight w:val="yellow"/>
          <w:lang w:val="bg-BG"/>
        </w:rPr>
        <w:t>……………………………</w:t>
      </w:r>
    </w:p>
    <w:p w14:paraId="65790122" w14:textId="77777777" w:rsidR="006863A4" w:rsidRPr="009C26A2" w:rsidRDefault="006863A4" w:rsidP="00432B29">
      <w:pPr>
        <w:pStyle w:val="Default"/>
        <w:jc w:val="both"/>
      </w:pPr>
      <w:r w:rsidRPr="009C26A2">
        <w:t xml:space="preserve">Документът, удостоверяващ платената гаранция, следва да бъде заверен с подпис и печат от съответната банка и да се предостави в оригинал. Ако участникът е превел парите по електронен път (електронно банкиране), той следва да завери съответния документ с негов подпис и печат. </w:t>
      </w:r>
    </w:p>
    <w:p w14:paraId="6E2D6B70" w14:textId="008049FA" w:rsidR="006863A4" w:rsidRPr="009C26A2" w:rsidRDefault="006863A4" w:rsidP="00432B29">
      <w:pPr>
        <w:pStyle w:val="Default"/>
        <w:jc w:val="both"/>
        <w:rPr>
          <w:color w:val="000000" w:themeColor="text1"/>
        </w:rPr>
      </w:pPr>
      <w:r w:rsidRPr="009C26A2">
        <w:rPr>
          <w:b/>
          <w:bCs/>
        </w:rPr>
        <w:t xml:space="preserve">7. </w:t>
      </w:r>
      <w:r w:rsidRPr="009C26A2">
        <w:t xml:space="preserve">Когато участникът избере да предостави банкова гаранция, тогава тя трябва да бъде безусловна, неотменима и изискуема при първо писмено поискване, в което Възложителят заяви, че </w:t>
      </w:r>
      <w:r w:rsidRPr="009C26A2">
        <w:rPr>
          <w:color w:val="000000" w:themeColor="text1"/>
        </w:rPr>
        <w:t>Изпълнителя не е изпълнил задължение по договора за възлагане на обществена поръчка. Валидността на гаранцията за изпълнение следва да бъде не по-малка от 30</w:t>
      </w:r>
      <w:r w:rsidR="00920653" w:rsidRPr="009C26A2">
        <w:rPr>
          <w:color w:val="000000" w:themeColor="text1"/>
        </w:rPr>
        <w:t xml:space="preserve"> </w:t>
      </w:r>
      <w:r w:rsidR="00AA7ADF" w:rsidRPr="009C26A2">
        <w:rPr>
          <w:color w:val="000000" w:themeColor="text1"/>
          <w:lang w:val="bg-BG"/>
        </w:rPr>
        <w:t>/</w:t>
      </w:r>
      <w:r w:rsidR="00920653" w:rsidRPr="009C26A2">
        <w:rPr>
          <w:color w:val="000000" w:themeColor="text1"/>
        </w:rPr>
        <w:t>тридесет</w:t>
      </w:r>
      <w:r w:rsidR="00AA7ADF" w:rsidRPr="009C26A2">
        <w:rPr>
          <w:color w:val="000000" w:themeColor="text1"/>
          <w:lang w:val="bg-BG"/>
        </w:rPr>
        <w:t>/</w:t>
      </w:r>
      <w:r w:rsidR="00920653" w:rsidRPr="009C26A2">
        <w:rPr>
          <w:color w:val="000000" w:themeColor="text1"/>
        </w:rPr>
        <w:t xml:space="preserve"> календарни дни </w:t>
      </w:r>
      <w:r w:rsidR="008C3F79" w:rsidRPr="009C26A2">
        <w:rPr>
          <w:color w:val="000000" w:themeColor="text1"/>
        </w:rPr>
        <w:t>след</w:t>
      </w:r>
      <w:r w:rsidR="008C3F79" w:rsidRPr="009C26A2">
        <w:rPr>
          <w:rFonts w:eastAsia="Times New Roman"/>
          <w:szCs w:val="20"/>
        </w:rPr>
        <w:t xml:space="preserve"> </w:t>
      </w:r>
      <w:r w:rsidR="008C3F79" w:rsidRPr="009C26A2">
        <w:rPr>
          <w:rFonts w:eastAsia="Times New Roman"/>
          <w:szCs w:val="20"/>
          <w:lang w:val="bg-BG"/>
        </w:rPr>
        <w:t>прекратяването на договора за изпълнение на обществената поръчка</w:t>
      </w:r>
      <w:r w:rsidRPr="009C26A2">
        <w:rPr>
          <w:color w:val="000000" w:themeColor="text1"/>
        </w:rPr>
        <w:t xml:space="preserve">. </w:t>
      </w:r>
    </w:p>
    <w:p w14:paraId="5F7F8BB7" w14:textId="77777777" w:rsidR="006863A4" w:rsidRPr="009C26A2" w:rsidRDefault="006863A4" w:rsidP="00432B29">
      <w:pPr>
        <w:pStyle w:val="Default"/>
        <w:jc w:val="both"/>
        <w:rPr>
          <w:color w:val="000000" w:themeColor="text1"/>
        </w:rPr>
      </w:pPr>
      <w:r w:rsidRPr="009C26A2">
        <w:rPr>
          <w:b/>
          <w:bCs/>
          <w:color w:val="000000" w:themeColor="text1"/>
        </w:rPr>
        <w:t xml:space="preserve">8. </w:t>
      </w:r>
      <w:r w:rsidRPr="009C26A2">
        <w:rPr>
          <w:color w:val="000000" w:themeColor="text1"/>
        </w:rPr>
        <w:t xml:space="preserve">Банковите разходи по откриването на гаранциите са за сметка на Изпълнителя, а разходите по евентуалното им усвояване – за сметка на Възложителя. </w:t>
      </w:r>
    </w:p>
    <w:p w14:paraId="3B1FD834" w14:textId="77777777" w:rsidR="006863A4" w:rsidRPr="00D10EE7" w:rsidRDefault="006863A4" w:rsidP="00432B29">
      <w:pPr>
        <w:pStyle w:val="Default"/>
        <w:jc w:val="both"/>
        <w:rPr>
          <w:color w:val="000000" w:themeColor="text1"/>
        </w:rPr>
      </w:pPr>
      <w:r w:rsidRPr="009C26A2">
        <w:rPr>
          <w:b/>
          <w:bCs/>
          <w:color w:val="000000" w:themeColor="text1"/>
        </w:rPr>
        <w:t xml:space="preserve">9. </w:t>
      </w:r>
      <w:r w:rsidRPr="009C26A2">
        <w:rPr>
          <w:color w:val="000000" w:themeColor="text1"/>
        </w:rPr>
        <w:t xml:space="preserve">Когато участникът избере да предостави гаранция за изпълнение под формата на Застраховка, която обезпечава изпълнението чрез покритие на отговорността на изпълнителя, то застраховката следва да отговаря на следните </w:t>
      </w:r>
      <w:r w:rsidRPr="00D10EE7">
        <w:rPr>
          <w:color w:val="000000" w:themeColor="text1"/>
        </w:rPr>
        <w:t xml:space="preserve">изисквания: </w:t>
      </w:r>
    </w:p>
    <w:p w14:paraId="4FB60BDF" w14:textId="0B6531C3" w:rsidR="006863A4" w:rsidRPr="009C26A2" w:rsidRDefault="006863A4" w:rsidP="00432B29">
      <w:pPr>
        <w:pStyle w:val="Default"/>
        <w:jc w:val="both"/>
        <w:rPr>
          <w:color w:val="000000" w:themeColor="text1"/>
        </w:rPr>
      </w:pPr>
      <w:r w:rsidRPr="00D10EE7">
        <w:rPr>
          <w:bCs/>
          <w:color w:val="000000" w:themeColor="text1"/>
        </w:rPr>
        <w:t xml:space="preserve">9.1. </w:t>
      </w:r>
      <w:r w:rsidRPr="00D10EE7">
        <w:rPr>
          <w:color w:val="000000" w:themeColor="text1"/>
        </w:rPr>
        <w:t xml:space="preserve">застрахователната сума по застраховката следва да бъде равна на </w:t>
      </w:r>
      <w:r w:rsidR="0018716B" w:rsidRPr="00D10EE7">
        <w:rPr>
          <w:color w:val="000000" w:themeColor="text1"/>
          <w:u w:val="single"/>
          <w:lang w:val="bg-BG"/>
        </w:rPr>
        <w:t>3</w:t>
      </w:r>
      <w:r w:rsidRPr="00D10EE7">
        <w:rPr>
          <w:color w:val="000000" w:themeColor="text1"/>
          <w:u w:val="single"/>
        </w:rPr>
        <w:t xml:space="preserve">% </w:t>
      </w:r>
      <w:r w:rsidR="00687022" w:rsidRPr="00D10EE7">
        <w:rPr>
          <w:color w:val="000000" w:themeColor="text1"/>
          <w:u w:val="single"/>
          <w:lang w:val="bg-BG"/>
        </w:rPr>
        <w:t>/</w:t>
      </w:r>
      <w:r w:rsidR="0018716B" w:rsidRPr="00D10EE7">
        <w:rPr>
          <w:color w:val="000000" w:themeColor="text1"/>
          <w:u w:val="single"/>
          <w:lang w:val="bg-BG"/>
        </w:rPr>
        <w:t>три</w:t>
      </w:r>
      <w:r w:rsidR="001F13F7" w:rsidRPr="00D10EE7">
        <w:rPr>
          <w:color w:val="000000" w:themeColor="text1"/>
          <w:u w:val="single"/>
        </w:rPr>
        <w:t xml:space="preserve"> процент</w:t>
      </w:r>
      <w:r w:rsidR="00DB1529" w:rsidRPr="00D10EE7">
        <w:rPr>
          <w:color w:val="000000" w:themeColor="text1"/>
          <w:u w:val="single"/>
          <w:lang w:val="bg-BG"/>
        </w:rPr>
        <w:t>а</w:t>
      </w:r>
      <w:r w:rsidR="00687022" w:rsidRPr="00D10EE7">
        <w:rPr>
          <w:color w:val="000000" w:themeColor="text1"/>
          <w:lang w:val="bg-BG"/>
        </w:rPr>
        <w:t>/</w:t>
      </w:r>
      <w:r w:rsidRPr="00D10EE7">
        <w:rPr>
          <w:color w:val="000000" w:themeColor="text1"/>
        </w:rPr>
        <w:t xml:space="preserve"> от</w:t>
      </w:r>
      <w:r w:rsidRPr="009C26A2">
        <w:rPr>
          <w:color w:val="000000" w:themeColor="text1"/>
        </w:rPr>
        <w:t xml:space="preserve"> стойността на договора без ДДС; </w:t>
      </w:r>
    </w:p>
    <w:p w14:paraId="15F240B5" w14:textId="77777777" w:rsidR="006863A4" w:rsidRPr="009C26A2" w:rsidRDefault="006863A4" w:rsidP="00432B29">
      <w:pPr>
        <w:pStyle w:val="Default"/>
        <w:jc w:val="both"/>
        <w:rPr>
          <w:color w:val="000000" w:themeColor="text1"/>
        </w:rPr>
      </w:pPr>
      <w:r w:rsidRPr="009C26A2">
        <w:rPr>
          <w:b/>
          <w:bCs/>
          <w:color w:val="000000" w:themeColor="text1"/>
        </w:rPr>
        <w:t xml:space="preserve">9.2. </w:t>
      </w:r>
      <w:r w:rsidRPr="009C26A2">
        <w:rPr>
          <w:color w:val="000000" w:themeColor="text1"/>
        </w:rPr>
        <w:t xml:space="preserve">застраховката трябва да бъде сключена за конкретия договор </w:t>
      </w:r>
    </w:p>
    <w:p w14:paraId="09A9194D" w14:textId="77777777" w:rsidR="006863A4" w:rsidRPr="009C26A2" w:rsidRDefault="006863A4" w:rsidP="00432B29">
      <w:pPr>
        <w:pStyle w:val="Default"/>
        <w:jc w:val="both"/>
        <w:rPr>
          <w:color w:val="000000" w:themeColor="text1"/>
        </w:rPr>
      </w:pPr>
      <w:r w:rsidRPr="009C26A2">
        <w:rPr>
          <w:b/>
          <w:bCs/>
          <w:color w:val="000000" w:themeColor="text1"/>
        </w:rPr>
        <w:t xml:space="preserve">9.3. </w:t>
      </w:r>
      <w:r w:rsidRPr="009C26A2">
        <w:rPr>
          <w:color w:val="000000" w:themeColor="text1"/>
        </w:rPr>
        <w:t xml:space="preserve">застрахователната премия трябва да е платима еднократно; </w:t>
      </w:r>
    </w:p>
    <w:p w14:paraId="373C65A2" w14:textId="68F89C8B" w:rsidR="006863A4" w:rsidRPr="009C26A2" w:rsidRDefault="006863A4" w:rsidP="00432B29">
      <w:pPr>
        <w:pStyle w:val="Default"/>
        <w:jc w:val="both"/>
        <w:rPr>
          <w:color w:val="FF0000"/>
          <w:lang w:val="bg-BG"/>
        </w:rPr>
      </w:pPr>
      <w:r w:rsidRPr="009C26A2">
        <w:rPr>
          <w:b/>
          <w:bCs/>
          <w:color w:val="000000" w:themeColor="text1"/>
        </w:rPr>
        <w:t xml:space="preserve">9.4. </w:t>
      </w:r>
      <w:r w:rsidRPr="009C26A2">
        <w:rPr>
          <w:color w:val="000000" w:themeColor="text1"/>
        </w:rPr>
        <w:t>със срок на валидност най-малко 30</w:t>
      </w:r>
      <w:r w:rsidR="00E959DA" w:rsidRPr="009C26A2">
        <w:rPr>
          <w:color w:val="000000" w:themeColor="text1"/>
          <w:lang w:val="bg-BG"/>
        </w:rPr>
        <w:t xml:space="preserve"> </w:t>
      </w:r>
      <w:r w:rsidR="00687022" w:rsidRPr="009C26A2">
        <w:rPr>
          <w:color w:val="000000" w:themeColor="text1"/>
          <w:lang w:val="bg-BG"/>
        </w:rPr>
        <w:t>/</w:t>
      </w:r>
      <w:r w:rsidR="00E959DA" w:rsidRPr="009C26A2">
        <w:rPr>
          <w:color w:val="000000" w:themeColor="text1"/>
          <w:lang w:val="bg-BG"/>
        </w:rPr>
        <w:t>тридесет</w:t>
      </w:r>
      <w:r w:rsidR="00687022" w:rsidRPr="009C26A2">
        <w:rPr>
          <w:color w:val="000000" w:themeColor="text1"/>
          <w:lang w:val="bg-BG"/>
        </w:rPr>
        <w:t>/</w:t>
      </w:r>
      <w:r w:rsidR="00E959DA" w:rsidRPr="009C26A2">
        <w:rPr>
          <w:color w:val="000000" w:themeColor="text1"/>
          <w:lang w:val="bg-BG"/>
        </w:rPr>
        <w:t xml:space="preserve"> календарни </w:t>
      </w:r>
      <w:r w:rsidRPr="009C26A2">
        <w:rPr>
          <w:color w:val="000000" w:themeColor="text1"/>
        </w:rPr>
        <w:t xml:space="preserve">дни </w:t>
      </w:r>
      <w:r w:rsidR="008C3F79" w:rsidRPr="009C26A2">
        <w:rPr>
          <w:color w:val="000000" w:themeColor="text1"/>
        </w:rPr>
        <w:t>след</w:t>
      </w:r>
      <w:r w:rsidR="008C3F79" w:rsidRPr="009C26A2">
        <w:rPr>
          <w:rFonts w:eastAsia="Times New Roman"/>
          <w:szCs w:val="20"/>
        </w:rPr>
        <w:t xml:space="preserve"> </w:t>
      </w:r>
      <w:r w:rsidR="008C3F79" w:rsidRPr="009C26A2">
        <w:rPr>
          <w:rFonts w:eastAsia="Times New Roman"/>
          <w:szCs w:val="20"/>
          <w:lang w:val="bg-BG"/>
        </w:rPr>
        <w:t>прекратяването на договора за изпълнение на обществената поръчка.</w:t>
      </w:r>
    </w:p>
    <w:p w14:paraId="2313B658" w14:textId="77777777" w:rsidR="006863A4" w:rsidRPr="009C26A2" w:rsidRDefault="006863A4" w:rsidP="00432B29">
      <w:pPr>
        <w:pStyle w:val="Default"/>
        <w:jc w:val="both"/>
      </w:pPr>
      <w:r w:rsidRPr="009C26A2">
        <w:rPr>
          <w:b/>
          <w:bCs/>
        </w:rPr>
        <w:t xml:space="preserve">10. </w:t>
      </w:r>
      <w:r w:rsidRPr="009C26A2">
        <w:t xml:space="preserve">Условията и сроковете за задържане и освобождаване на гаранцията за изпълнение са оказани в договора за изпълнение на обществената поръчка между Възложителя и Изпълнителя. </w:t>
      </w:r>
    </w:p>
    <w:p w14:paraId="4647142D" w14:textId="77777777" w:rsidR="006863A4" w:rsidRPr="009C26A2" w:rsidRDefault="006863A4" w:rsidP="00432B29">
      <w:pPr>
        <w:pStyle w:val="Default"/>
        <w:jc w:val="both"/>
      </w:pPr>
      <w:r w:rsidRPr="009C26A2">
        <w:rPr>
          <w:b/>
          <w:bCs/>
        </w:rPr>
        <w:t xml:space="preserve">11. </w:t>
      </w:r>
      <w:r w:rsidRPr="009C26A2">
        <w:t xml:space="preserve">Възложителят освобождава гаранцията за изпълнение, без да дължи лихви за периода, през който средствата законно са престояли при него. </w:t>
      </w:r>
    </w:p>
    <w:p w14:paraId="1DA24723" w14:textId="6CB8F65E" w:rsidR="000E0779" w:rsidRPr="009C26A2" w:rsidRDefault="006863A4" w:rsidP="00432B29">
      <w:pPr>
        <w:pStyle w:val="Default"/>
        <w:jc w:val="both"/>
      </w:pPr>
      <w:r w:rsidRPr="009C26A2">
        <w:rPr>
          <w:b/>
          <w:bCs/>
        </w:rPr>
        <w:t xml:space="preserve">12. </w:t>
      </w:r>
      <w:r w:rsidRPr="009C26A2">
        <w:t xml:space="preserve">Участникът, определен за изпълнител на обществена поръчка, представя банковата гаранция или платежния документ за внесената по банков път гаранция за изпълнение на договора, или застрахователната полица преди подписването на договора за възлагане на обществената поръчка. </w:t>
      </w:r>
    </w:p>
    <w:p w14:paraId="0ED073AE" w14:textId="77777777" w:rsidR="000E0779" w:rsidRPr="009C26A2" w:rsidRDefault="000E0779" w:rsidP="00432B29">
      <w:pPr>
        <w:pStyle w:val="Default"/>
        <w:jc w:val="both"/>
      </w:pPr>
    </w:p>
    <w:p w14:paraId="6E77420B" w14:textId="77777777" w:rsidR="006863A4" w:rsidRPr="009C26A2" w:rsidRDefault="006863A4" w:rsidP="00432B29">
      <w:pPr>
        <w:pStyle w:val="Default"/>
        <w:jc w:val="both"/>
        <w:rPr>
          <w:rFonts w:eastAsia="Calibri"/>
          <w:color w:val="auto"/>
        </w:rPr>
      </w:pPr>
      <w:r w:rsidRPr="009C26A2">
        <w:rPr>
          <w:b/>
          <w:bCs/>
          <w:iCs/>
          <w:u w:val="single"/>
        </w:rPr>
        <w:t>Забележка</w:t>
      </w:r>
      <w:r w:rsidRPr="009C26A2">
        <w:rPr>
          <w:b/>
          <w:u w:val="single"/>
        </w:rPr>
        <w:t>:</w:t>
      </w:r>
      <w:r w:rsidRPr="009C26A2">
        <w:t xml:space="preserve"> Участникът/изпълнителят трябва да предвиди и заплати таксите по откриване и обслужване на гаранцията така, че размерът на получената от Възложителя гаранция да не бъде по-малък от определения в процедурата/договора размер.</w:t>
      </w:r>
    </w:p>
    <w:p w14:paraId="702DA584" w14:textId="77777777" w:rsidR="006863A4" w:rsidRPr="009C26A2" w:rsidRDefault="006863A4" w:rsidP="00432B29">
      <w:pPr>
        <w:pStyle w:val="Default"/>
        <w:jc w:val="both"/>
        <w:rPr>
          <w:rFonts w:eastAsia="Calibri"/>
          <w:color w:val="auto"/>
        </w:rPr>
      </w:pPr>
    </w:p>
    <w:p w14:paraId="2233AD2B" w14:textId="287FC383" w:rsidR="006863A4" w:rsidRPr="00640572" w:rsidRDefault="006863A4" w:rsidP="00640572">
      <w:pPr>
        <w:pBdr>
          <w:top w:val="single" w:sz="24" w:space="0" w:color="5B9BD5"/>
          <w:left w:val="single" w:sz="24" w:space="0" w:color="5B9BD5"/>
          <w:bottom w:val="single" w:sz="24" w:space="0" w:color="5B9BD5"/>
          <w:right w:val="single" w:sz="24" w:space="0" w:color="5B9BD5"/>
        </w:pBdr>
        <w:shd w:val="clear" w:color="auto" w:fill="C45911" w:themeFill="accent2" w:themeFillShade="BF"/>
        <w:spacing w:after="0" w:line="240" w:lineRule="auto"/>
        <w:outlineLvl w:val="0"/>
        <w:rPr>
          <w:rFonts w:ascii="Times New Roman" w:eastAsia="Times New Roman" w:hAnsi="Times New Roman" w:cs="Times New Roman"/>
          <w:caps/>
          <w:color w:val="000000" w:themeColor="text1"/>
          <w:spacing w:val="15"/>
          <w:sz w:val="24"/>
          <w:szCs w:val="24"/>
          <w:lang w:val="bg-BG" w:eastAsia="bg-BG"/>
        </w:rPr>
      </w:pPr>
      <w:bookmarkStart w:id="19" w:name="_Toc494882203"/>
      <w:r w:rsidRPr="00640572">
        <w:rPr>
          <w:rFonts w:ascii="Times New Roman" w:eastAsia="Times New Roman" w:hAnsi="Times New Roman" w:cs="Times New Roman"/>
          <w:caps/>
          <w:color w:val="000000" w:themeColor="text1"/>
          <w:spacing w:val="15"/>
          <w:sz w:val="24"/>
          <w:szCs w:val="24"/>
          <w:lang w:val="bg-BG" w:eastAsia="bg-BG"/>
        </w:rPr>
        <w:t>8</w:t>
      </w:r>
      <w:r w:rsidRPr="00640572">
        <w:rPr>
          <w:rFonts w:ascii="Times New Roman" w:eastAsia="Times New Roman" w:hAnsi="Times New Roman" w:cs="Times New Roman"/>
          <w:caps/>
          <w:color w:val="000000" w:themeColor="text1"/>
          <w:spacing w:val="15"/>
          <w:sz w:val="24"/>
          <w:szCs w:val="24"/>
          <w:lang w:eastAsia="bg-BG"/>
        </w:rPr>
        <w:t>.</w:t>
      </w:r>
      <w:r w:rsidRPr="00640572">
        <w:rPr>
          <w:rFonts w:ascii="Times New Roman" w:hAnsi="Times New Roman" w:cs="Times New Roman"/>
          <w:b/>
          <w:bCs/>
          <w:color w:val="000000" w:themeColor="text1"/>
          <w:sz w:val="24"/>
          <w:szCs w:val="24"/>
        </w:rPr>
        <w:t xml:space="preserve"> </w:t>
      </w:r>
      <w:r w:rsidRPr="00640572">
        <w:rPr>
          <w:rFonts w:ascii="Times New Roman" w:eastAsia="Times New Roman" w:hAnsi="Times New Roman" w:cs="Times New Roman"/>
          <w:caps/>
          <w:color w:val="000000" w:themeColor="text1"/>
          <w:spacing w:val="15"/>
          <w:sz w:val="24"/>
          <w:szCs w:val="24"/>
          <w:lang w:eastAsia="bg-BG"/>
        </w:rPr>
        <w:t>ИЗИСКВАНИЯ КЪМ ИЗПЪЛНЕНИЕ НА ПОРЪЧКАТА. ТЕХНИЧЕСКИ</w:t>
      </w:r>
      <w:bookmarkEnd w:id="19"/>
      <w:r w:rsidRPr="00640572">
        <w:rPr>
          <w:rFonts w:ascii="Times New Roman" w:eastAsia="Times New Roman" w:hAnsi="Times New Roman" w:cs="Times New Roman"/>
          <w:caps/>
          <w:color w:val="000000" w:themeColor="text1"/>
          <w:spacing w:val="15"/>
          <w:sz w:val="24"/>
          <w:szCs w:val="24"/>
          <w:lang w:eastAsia="bg-BG"/>
        </w:rPr>
        <w:t xml:space="preserve"> </w:t>
      </w:r>
      <w:r w:rsidRPr="00640572">
        <w:rPr>
          <w:rFonts w:ascii="Times New Roman" w:eastAsia="Times New Roman" w:hAnsi="Times New Roman" w:cs="Times New Roman"/>
          <w:caps/>
          <w:color w:val="000000" w:themeColor="text1"/>
          <w:spacing w:val="15"/>
          <w:sz w:val="24"/>
          <w:szCs w:val="24"/>
          <w:lang w:val="bg-BG" w:eastAsia="bg-BG"/>
        </w:rPr>
        <w:t>СПЕЦИФИКАЦИИ</w:t>
      </w:r>
      <w:r w:rsidR="00FB12F9" w:rsidRPr="00640572">
        <w:rPr>
          <w:rFonts w:ascii="Times New Roman" w:eastAsia="Times New Roman" w:hAnsi="Times New Roman" w:cs="Times New Roman"/>
          <w:caps/>
          <w:color w:val="000000" w:themeColor="text1"/>
          <w:spacing w:val="15"/>
          <w:sz w:val="24"/>
          <w:szCs w:val="24"/>
          <w:lang w:val="bg-BG" w:eastAsia="bg-BG"/>
        </w:rPr>
        <w:t xml:space="preserve">. </w:t>
      </w:r>
    </w:p>
    <w:p w14:paraId="338719F9" w14:textId="77777777" w:rsidR="006863A4" w:rsidRPr="009C26A2" w:rsidRDefault="006863A4" w:rsidP="00432B29">
      <w:pPr>
        <w:pStyle w:val="Default"/>
      </w:pPr>
    </w:p>
    <w:p w14:paraId="446362D4" w14:textId="363621CD" w:rsidR="006863A4" w:rsidRPr="009C26A2" w:rsidRDefault="00254189" w:rsidP="00432B29">
      <w:pPr>
        <w:pStyle w:val="Default"/>
        <w:jc w:val="both"/>
        <w:rPr>
          <w:b/>
          <w:bCs/>
        </w:rPr>
      </w:pPr>
      <w:r w:rsidRPr="009C26A2">
        <w:lastRenderedPageBreak/>
        <w:t>Изиск</w:t>
      </w:r>
      <w:r w:rsidR="006863A4" w:rsidRPr="009C26A2">
        <w:t xml:space="preserve">ванията към изпълнение на обществената поръчка, са подробно описани в приложената към настоящата документация техническа спецификация – </w:t>
      </w:r>
      <w:r w:rsidR="006863A4" w:rsidRPr="00D10EE7">
        <w:rPr>
          <w:bCs/>
          <w:i/>
        </w:rPr>
        <w:t xml:space="preserve">Приложение № </w:t>
      </w:r>
      <w:r w:rsidR="009167F8" w:rsidRPr="00D10EE7">
        <w:rPr>
          <w:bCs/>
          <w:i/>
          <w:lang w:val="bg-BG"/>
        </w:rPr>
        <w:t>1</w:t>
      </w:r>
      <w:r w:rsidR="00393C8E" w:rsidRPr="00D10EE7">
        <w:rPr>
          <w:bCs/>
          <w:i/>
        </w:rPr>
        <w:t>.</w:t>
      </w:r>
    </w:p>
    <w:p w14:paraId="46EE17D3" w14:textId="7D40C223" w:rsidR="009A38C0" w:rsidRPr="009C26A2" w:rsidRDefault="009A38C0" w:rsidP="009A38C0">
      <w:pPr>
        <w:pStyle w:val="Default"/>
        <w:jc w:val="both"/>
        <w:rPr>
          <w:rFonts w:eastAsia="Calibri"/>
          <w:color w:val="000000" w:themeColor="text1"/>
        </w:rPr>
      </w:pPr>
    </w:p>
    <w:p w14:paraId="3714E720" w14:textId="37F36ACB" w:rsidR="009A38C0" w:rsidRPr="00640572" w:rsidRDefault="009A38C0" w:rsidP="00640572">
      <w:pPr>
        <w:pBdr>
          <w:top w:val="single" w:sz="24" w:space="0" w:color="5B9BD5"/>
          <w:left w:val="single" w:sz="24" w:space="0" w:color="5B9BD5"/>
          <w:bottom w:val="single" w:sz="24" w:space="0" w:color="5B9BD5"/>
          <w:right w:val="single" w:sz="24" w:space="0" w:color="5B9BD5"/>
        </w:pBdr>
        <w:shd w:val="clear" w:color="auto" w:fill="C45911" w:themeFill="accent2" w:themeFillShade="BF"/>
        <w:jc w:val="both"/>
        <w:outlineLvl w:val="0"/>
        <w:rPr>
          <w:rFonts w:ascii="Times New Roman" w:hAnsi="Times New Roman" w:cs="Times New Roman"/>
          <w:caps/>
          <w:color w:val="000000" w:themeColor="text1"/>
          <w:spacing w:val="15"/>
          <w:sz w:val="24"/>
          <w:szCs w:val="24"/>
          <w:lang w:val="bg-BG" w:eastAsia="bg-BG"/>
        </w:rPr>
      </w:pPr>
      <w:bookmarkStart w:id="20" w:name="_Toc503948801"/>
      <w:r w:rsidRPr="00640572">
        <w:rPr>
          <w:rFonts w:ascii="Times New Roman" w:hAnsi="Times New Roman" w:cs="Times New Roman"/>
          <w:caps/>
          <w:color w:val="000000" w:themeColor="text1"/>
          <w:spacing w:val="15"/>
          <w:sz w:val="24"/>
          <w:szCs w:val="24"/>
          <w:lang w:val="bg-BG" w:eastAsia="bg-BG"/>
        </w:rPr>
        <w:t>9</w:t>
      </w:r>
      <w:r w:rsidRPr="00640572">
        <w:rPr>
          <w:rFonts w:ascii="Times New Roman" w:hAnsi="Times New Roman" w:cs="Times New Roman"/>
          <w:caps/>
          <w:color w:val="000000" w:themeColor="text1"/>
          <w:spacing w:val="15"/>
          <w:sz w:val="24"/>
          <w:szCs w:val="24"/>
          <w:lang w:eastAsia="bg-BG"/>
        </w:rPr>
        <w:t>.</w:t>
      </w:r>
      <w:r w:rsidRPr="00640572">
        <w:rPr>
          <w:rFonts w:ascii="Times New Roman" w:hAnsi="Times New Roman" w:cs="Times New Roman"/>
          <w:b/>
          <w:bCs/>
          <w:color w:val="000000" w:themeColor="text1"/>
          <w:sz w:val="24"/>
          <w:szCs w:val="24"/>
        </w:rPr>
        <w:t xml:space="preserve"> </w:t>
      </w:r>
      <w:r w:rsidRPr="00640572">
        <w:rPr>
          <w:rFonts w:ascii="Times New Roman" w:hAnsi="Times New Roman" w:cs="Times New Roman"/>
          <w:caps/>
          <w:color w:val="000000" w:themeColor="text1"/>
          <w:spacing w:val="15"/>
          <w:sz w:val="24"/>
          <w:szCs w:val="24"/>
          <w:lang w:val="bg-BG" w:eastAsia="bg-BG"/>
        </w:rPr>
        <w:t>КРИТЕРИЙ ЗА ВЪЗЛАГАНЕ НА ПОРЪЧКАТА</w:t>
      </w:r>
      <w:bookmarkEnd w:id="20"/>
      <w:r w:rsidR="00FB12F9" w:rsidRPr="00640572">
        <w:rPr>
          <w:rFonts w:ascii="Times New Roman" w:hAnsi="Times New Roman" w:cs="Times New Roman"/>
          <w:caps/>
          <w:color w:val="000000" w:themeColor="text1"/>
          <w:spacing w:val="15"/>
          <w:sz w:val="24"/>
          <w:szCs w:val="24"/>
          <w:lang w:val="bg-BG" w:eastAsia="bg-BG"/>
        </w:rPr>
        <w:t>. мЕТОДИКА ЗА ОПРЕДЕЛЯНЕ НА КОМПЛЕКСНАТА ОЦЕНКА НА ОФЕРТИТЕ</w:t>
      </w:r>
    </w:p>
    <w:p w14:paraId="0EC5DCE5" w14:textId="77777777" w:rsidR="009C26A2" w:rsidRPr="009C26A2" w:rsidRDefault="009C26A2" w:rsidP="009C26A2">
      <w:pPr>
        <w:suppressAutoHyphens/>
        <w:spacing w:afterLines="40" w:after="96"/>
        <w:jc w:val="both"/>
        <w:rPr>
          <w:rFonts w:ascii="Times New Roman" w:eastAsia="Calibri" w:hAnsi="Times New Roman" w:cs="Times New Roman"/>
          <w:color w:val="000000" w:themeColor="text1"/>
          <w:sz w:val="24"/>
          <w:szCs w:val="24"/>
          <w:lang w:eastAsia="ar-SA"/>
        </w:rPr>
      </w:pPr>
      <w:bookmarkStart w:id="21" w:name="bookmark0"/>
      <w:r w:rsidRPr="009C26A2">
        <w:rPr>
          <w:rFonts w:ascii="Times New Roman" w:hAnsi="Times New Roman" w:cs="Times New Roman"/>
          <w:color w:val="000000" w:themeColor="text1"/>
          <w:sz w:val="24"/>
          <w:szCs w:val="24"/>
          <w:lang w:val="ru-RU" w:eastAsia="ar-SA"/>
        </w:rPr>
        <w:t xml:space="preserve">Оценяването и класирането на офертите се извършва по критерия за възлагане </w:t>
      </w:r>
      <w:r w:rsidRPr="009C26A2">
        <w:rPr>
          <w:rFonts w:ascii="Times New Roman" w:eastAsia="Calibri" w:hAnsi="Times New Roman" w:cs="Times New Roman"/>
          <w:color w:val="000000" w:themeColor="text1"/>
          <w:sz w:val="24"/>
          <w:szCs w:val="24"/>
          <w:lang w:eastAsia="ar-SA"/>
        </w:rPr>
        <w:t>„ОПТИМАЛНО СЪОТНОШЕНИЕ КАЧЕСТВО/ЦЕНА”, по смисъла на чл. 70, ал. 2, т. 3 от ЗОП.</w:t>
      </w:r>
    </w:p>
    <w:p w14:paraId="57B7F95C" w14:textId="77777777" w:rsidR="009C26A2" w:rsidRPr="009C26A2" w:rsidRDefault="009C26A2" w:rsidP="009C26A2">
      <w:pPr>
        <w:suppressAutoHyphens/>
        <w:spacing w:after="0"/>
        <w:jc w:val="both"/>
        <w:rPr>
          <w:rFonts w:ascii="Times New Roman" w:hAnsi="Times New Roman" w:cs="Times New Roman"/>
          <w:bCs/>
          <w:sz w:val="24"/>
          <w:szCs w:val="24"/>
          <w:lang w:eastAsia="ar-SA"/>
        </w:rPr>
      </w:pPr>
      <w:r w:rsidRPr="009C26A2">
        <w:rPr>
          <w:rFonts w:ascii="Times New Roman" w:hAnsi="Times New Roman" w:cs="Times New Roman"/>
          <w:bCs/>
          <w:sz w:val="24"/>
          <w:szCs w:val="24"/>
          <w:lang w:eastAsia="ar-SA"/>
        </w:rPr>
        <w:t xml:space="preserve">В съответствие с изискванията на чл. 70, ал. 7 от ЗОП посочваме </w:t>
      </w:r>
      <w:r w:rsidRPr="009C26A2">
        <w:rPr>
          <w:rFonts w:ascii="Times New Roman" w:hAnsi="Times New Roman" w:cs="Times New Roman"/>
          <w:bCs/>
          <w:sz w:val="24"/>
          <w:szCs w:val="24"/>
          <w:u w:val="single"/>
          <w:lang w:eastAsia="ar-SA"/>
        </w:rPr>
        <w:t xml:space="preserve">Методика за комплексна оценка </w:t>
      </w:r>
      <w:r w:rsidRPr="009C26A2">
        <w:rPr>
          <w:rFonts w:ascii="Times New Roman" w:hAnsi="Times New Roman" w:cs="Times New Roman"/>
          <w:bCs/>
          <w:sz w:val="24"/>
          <w:szCs w:val="24"/>
          <w:lang w:eastAsia="ar-SA"/>
        </w:rPr>
        <w:t>и начин за определяне на оценката по всеки показател на офертите.</w:t>
      </w:r>
    </w:p>
    <w:p w14:paraId="47E612CA" w14:textId="77777777" w:rsidR="009C26A2" w:rsidRPr="009C26A2" w:rsidRDefault="009C26A2" w:rsidP="009C26A2">
      <w:pPr>
        <w:suppressAutoHyphens/>
        <w:spacing w:after="0"/>
        <w:jc w:val="both"/>
        <w:rPr>
          <w:rFonts w:ascii="Times New Roman" w:hAnsi="Times New Roman" w:cs="Times New Roman"/>
          <w:sz w:val="24"/>
          <w:szCs w:val="24"/>
        </w:rPr>
      </w:pPr>
    </w:p>
    <w:p w14:paraId="606BBD73" w14:textId="77777777" w:rsidR="009C26A2" w:rsidRPr="009C26A2" w:rsidRDefault="009C26A2" w:rsidP="009C26A2">
      <w:pPr>
        <w:suppressAutoHyphens/>
        <w:spacing w:after="0"/>
        <w:jc w:val="both"/>
        <w:rPr>
          <w:rFonts w:ascii="Times New Roman" w:hAnsi="Times New Roman" w:cs="Times New Roman"/>
          <w:sz w:val="24"/>
          <w:szCs w:val="24"/>
        </w:rPr>
      </w:pPr>
      <w:r w:rsidRPr="009C26A2">
        <w:rPr>
          <w:rFonts w:ascii="Times New Roman" w:hAnsi="Times New Roman" w:cs="Times New Roman"/>
          <w:sz w:val="24"/>
          <w:szCs w:val="24"/>
        </w:rPr>
        <w:t>Възложителят прилага методиката по отношение на всички, допуснати до оценка оферти, без да я променя.</w:t>
      </w:r>
    </w:p>
    <w:p w14:paraId="204FDE77" w14:textId="77777777" w:rsidR="009C26A2" w:rsidRPr="009C26A2" w:rsidRDefault="009C26A2" w:rsidP="009C26A2">
      <w:pPr>
        <w:suppressAutoHyphens/>
        <w:spacing w:after="0"/>
        <w:jc w:val="both"/>
        <w:rPr>
          <w:rFonts w:ascii="Times New Roman" w:hAnsi="Times New Roman" w:cs="Times New Roman"/>
          <w:sz w:val="24"/>
          <w:szCs w:val="24"/>
        </w:rPr>
      </w:pPr>
    </w:p>
    <w:p w14:paraId="33162E1C" w14:textId="77777777" w:rsidR="009C26A2" w:rsidRPr="009C26A2" w:rsidRDefault="009C26A2" w:rsidP="009C26A2">
      <w:pPr>
        <w:suppressAutoHyphens/>
        <w:spacing w:after="0"/>
        <w:jc w:val="both"/>
        <w:rPr>
          <w:rFonts w:ascii="Times New Roman" w:hAnsi="Times New Roman" w:cs="Times New Roman"/>
          <w:bCs/>
          <w:sz w:val="24"/>
          <w:szCs w:val="24"/>
          <w:lang w:eastAsia="ar-SA"/>
        </w:rPr>
      </w:pPr>
      <w:r w:rsidRPr="009C26A2">
        <w:rPr>
          <w:rFonts w:ascii="Times New Roman" w:hAnsi="Times New Roman" w:cs="Times New Roman"/>
          <w:sz w:val="24"/>
          <w:szCs w:val="24"/>
        </w:rPr>
        <w:t>Офертите се класират 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p>
    <w:p w14:paraId="74F3A875" w14:textId="77777777" w:rsidR="009C26A2" w:rsidRPr="009C26A2" w:rsidRDefault="009C26A2" w:rsidP="009C26A2">
      <w:pPr>
        <w:suppressAutoHyphens/>
        <w:spacing w:after="0"/>
        <w:jc w:val="both"/>
        <w:rPr>
          <w:rFonts w:ascii="Times New Roman" w:hAnsi="Times New Roman" w:cs="Times New Roman"/>
          <w:bCs/>
          <w:sz w:val="28"/>
          <w:szCs w:val="24"/>
          <w:lang w:eastAsia="ar-SA"/>
        </w:rPr>
      </w:pPr>
    </w:p>
    <w:p w14:paraId="42928ADD" w14:textId="77777777" w:rsidR="009C26A2" w:rsidRPr="009C26A2" w:rsidRDefault="009C26A2" w:rsidP="009C26A2">
      <w:pPr>
        <w:suppressAutoHyphens/>
        <w:spacing w:after="0"/>
        <w:jc w:val="center"/>
        <w:rPr>
          <w:rFonts w:ascii="Times New Roman" w:hAnsi="Times New Roman" w:cs="Times New Roman"/>
          <w:sz w:val="28"/>
          <w:szCs w:val="24"/>
          <w:u w:val="single"/>
        </w:rPr>
      </w:pPr>
      <w:r w:rsidRPr="009C26A2">
        <w:rPr>
          <w:rFonts w:ascii="Times New Roman" w:hAnsi="Times New Roman" w:cs="Times New Roman"/>
          <w:sz w:val="28"/>
          <w:szCs w:val="24"/>
          <w:u w:val="single"/>
        </w:rPr>
        <w:t>МЕТОДИКА ЗА ОПРЕДЕЛЯНЕ НА КОМПЛЕКСНАТА ОЦЕНКА НА</w:t>
      </w:r>
      <w:bookmarkEnd w:id="21"/>
    </w:p>
    <w:p w14:paraId="0AE60B97" w14:textId="77777777" w:rsidR="009C26A2" w:rsidRPr="009C26A2" w:rsidRDefault="009C26A2" w:rsidP="009C26A2">
      <w:pPr>
        <w:pStyle w:val="Heading10"/>
        <w:keepNext/>
        <w:keepLines/>
        <w:shd w:val="clear" w:color="auto" w:fill="auto"/>
        <w:rPr>
          <w:rFonts w:ascii="Times New Roman" w:hAnsi="Times New Roman" w:cs="Times New Roman"/>
          <w:b w:val="0"/>
          <w:szCs w:val="24"/>
          <w:u w:val="single"/>
        </w:rPr>
      </w:pPr>
      <w:bookmarkStart w:id="22" w:name="bookmark1"/>
      <w:r w:rsidRPr="009C26A2">
        <w:rPr>
          <w:rFonts w:ascii="Times New Roman" w:hAnsi="Times New Roman" w:cs="Times New Roman"/>
          <w:b w:val="0"/>
          <w:szCs w:val="24"/>
          <w:u w:val="single"/>
        </w:rPr>
        <w:t>ОФЕРТИТЕ</w:t>
      </w:r>
      <w:bookmarkEnd w:id="22"/>
    </w:p>
    <w:p w14:paraId="524C7136" w14:textId="15FACCF6" w:rsidR="009C26A2" w:rsidRPr="004858DE" w:rsidRDefault="009C26A2" w:rsidP="004858DE">
      <w:pPr>
        <w:suppressAutoHyphens/>
        <w:spacing w:afterLines="40" w:after="96"/>
        <w:jc w:val="both"/>
        <w:rPr>
          <w:rFonts w:ascii="Times New Roman" w:eastAsia="Calibri" w:hAnsi="Times New Roman" w:cs="Times New Roman"/>
          <w:color w:val="000000" w:themeColor="text1"/>
          <w:sz w:val="24"/>
          <w:szCs w:val="24"/>
          <w:lang w:eastAsia="ar-SA"/>
        </w:rPr>
      </w:pPr>
      <w:r w:rsidRPr="009C26A2">
        <w:rPr>
          <w:rFonts w:ascii="Times New Roman" w:hAnsi="Times New Roman" w:cs="Times New Roman"/>
          <w:sz w:val="24"/>
          <w:szCs w:val="24"/>
        </w:rPr>
        <w:t>Оценяването и класирането на офертите се извършва по критерия за възлагане</w:t>
      </w:r>
      <w:r w:rsidRPr="009C26A2">
        <w:rPr>
          <w:rFonts w:ascii="Times New Roman" w:hAnsi="Times New Roman" w:cs="Times New Roman"/>
          <w:sz w:val="24"/>
          <w:szCs w:val="24"/>
          <w:lang w:val="bg-BG"/>
        </w:rPr>
        <w:t xml:space="preserve"> </w:t>
      </w:r>
      <w:r w:rsidRPr="009C26A2">
        <w:rPr>
          <w:rFonts w:ascii="Times New Roman" w:eastAsia="Calibri" w:hAnsi="Times New Roman" w:cs="Times New Roman"/>
          <w:color w:val="000000" w:themeColor="text1"/>
          <w:sz w:val="24"/>
          <w:szCs w:val="24"/>
          <w:lang w:eastAsia="ar-SA"/>
        </w:rPr>
        <w:t>„ОПТИМАЛНО СЪОТНОШЕНИЕ КАЧЕСТВО/ЦЕНА”, по смисъла на чл. 70, ал. 2, т. 3 от ЗОП.</w:t>
      </w:r>
    </w:p>
    <w:p w14:paraId="599FF6E3" w14:textId="77777777" w:rsidR="009C26A2" w:rsidRPr="009C26A2" w:rsidRDefault="009C26A2" w:rsidP="004858DE">
      <w:pPr>
        <w:pStyle w:val="Bodytext20"/>
        <w:shd w:val="clear" w:color="auto" w:fill="auto"/>
        <w:spacing w:before="0" w:after="0"/>
        <w:ind w:firstLine="0"/>
        <w:jc w:val="both"/>
        <w:rPr>
          <w:sz w:val="24"/>
          <w:szCs w:val="24"/>
        </w:rPr>
      </w:pPr>
      <w:r w:rsidRPr="009C26A2">
        <w:rPr>
          <w:sz w:val="24"/>
          <w:szCs w:val="24"/>
        </w:rPr>
        <w:t>Класирането на допуснатите до оценка оферти се извършва на база получената от всяка оферта „Комплексна оценка“ (КО). Комплексната оценка представлява сума от индивидуалните оценки по определените предварително от възложителя показатели, отразяващи оптималното съотношение качество/цена, както следва:</w:t>
      </w:r>
    </w:p>
    <w:tbl>
      <w:tblPr>
        <w:tblOverlap w:val="never"/>
        <w:tblW w:w="9186" w:type="dxa"/>
        <w:jc w:val="center"/>
        <w:tblLayout w:type="fixed"/>
        <w:tblCellMar>
          <w:left w:w="10" w:type="dxa"/>
          <w:right w:w="10" w:type="dxa"/>
        </w:tblCellMar>
        <w:tblLook w:val="0000" w:firstRow="0" w:lastRow="0" w:firstColumn="0" w:lastColumn="0" w:noHBand="0" w:noVBand="0"/>
      </w:tblPr>
      <w:tblGrid>
        <w:gridCol w:w="6787"/>
        <w:gridCol w:w="2399"/>
      </w:tblGrid>
      <w:tr w:rsidR="009C26A2" w:rsidRPr="009C26A2" w14:paraId="7E6BF767" w14:textId="77777777" w:rsidTr="004B2C54">
        <w:trPr>
          <w:trHeight w:hRule="exact" w:val="640"/>
          <w:jc w:val="center"/>
        </w:trPr>
        <w:tc>
          <w:tcPr>
            <w:tcW w:w="6787" w:type="dxa"/>
            <w:tcBorders>
              <w:top w:val="single" w:sz="4" w:space="0" w:color="auto"/>
              <w:left w:val="single" w:sz="4" w:space="0" w:color="auto"/>
            </w:tcBorders>
            <w:shd w:val="clear" w:color="auto" w:fill="DEEAF6" w:themeFill="accent1" w:themeFillTint="33"/>
            <w:vAlign w:val="center"/>
          </w:tcPr>
          <w:p w14:paraId="68CF4D3C" w14:textId="77777777" w:rsidR="009C26A2" w:rsidRPr="009C26A2" w:rsidRDefault="009C26A2" w:rsidP="009C26A2">
            <w:pPr>
              <w:pStyle w:val="Bodytext20"/>
              <w:framePr w:w="9403" w:wrap="notBeside" w:vAnchor="text" w:hAnchor="text" w:xAlign="center" w:y="1"/>
              <w:shd w:val="clear" w:color="auto" w:fill="auto"/>
              <w:spacing w:before="0" w:after="0" w:line="266" w:lineRule="exact"/>
              <w:ind w:right="-240" w:firstLine="0"/>
              <w:rPr>
                <w:b/>
                <w:sz w:val="24"/>
                <w:szCs w:val="24"/>
              </w:rPr>
            </w:pPr>
            <w:r w:rsidRPr="009C26A2">
              <w:rPr>
                <w:b/>
                <w:sz w:val="24"/>
                <w:szCs w:val="24"/>
              </w:rPr>
              <w:t>Показател - П</w:t>
            </w:r>
          </w:p>
        </w:tc>
        <w:tc>
          <w:tcPr>
            <w:tcW w:w="2399" w:type="dxa"/>
            <w:tcBorders>
              <w:top w:val="single" w:sz="4" w:space="0" w:color="auto"/>
              <w:left w:val="single" w:sz="4" w:space="0" w:color="auto"/>
              <w:right w:val="single" w:sz="4" w:space="0" w:color="auto"/>
            </w:tcBorders>
            <w:shd w:val="clear" w:color="auto" w:fill="DEEAF6" w:themeFill="accent1" w:themeFillTint="33"/>
          </w:tcPr>
          <w:p w14:paraId="73D2F0C7" w14:textId="77777777" w:rsidR="009C26A2" w:rsidRPr="009C26A2" w:rsidRDefault="009C26A2" w:rsidP="009C26A2">
            <w:pPr>
              <w:pStyle w:val="Bodytext20"/>
              <w:framePr w:w="9403" w:wrap="notBeside" w:vAnchor="text" w:hAnchor="text" w:xAlign="center" w:y="1"/>
              <w:shd w:val="clear" w:color="auto" w:fill="auto"/>
              <w:tabs>
                <w:tab w:val="left" w:pos="1536"/>
              </w:tabs>
              <w:spacing w:before="0" w:after="0"/>
              <w:ind w:firstLine="0"/>
              <w:rPr>
                <w:b/>
                <w:sz w:val="24"/>
                <w:szCs w:val="24"/>
              </w:rPr>
            </w:pPr>
            <w:r w:rsidRPr="009C26A2">
              <w:rPr>
                <w:b/>
                <w:sz w:val="24"/>
                <w:szCs w:val="24"/>
              </w:rPr>
              <w:t>Максимално възможен брой точки</w:t>
            </w:r>
          </w:p>
        </w:tc>
      </w:tr>
      <w:tr w:rsidR="009C26A2" w:rsidRPr="009C26A2" w14:paraId="39146BD5" w14:textId="77777777" w:rsidTr="004B2C54">
        <w:trPr>
          <w:trHeight w:hRule="exact" w:val="361"/>
          <w:jc w:val="center"/>
        </w:trPr>
        <w:tc>
          <w:tcPr>
            <w:tcW w:w="6787" w:type="dxa"/>
            <w:tcBorders>
              <w:top w:val="single" w:sz="4" w:space="0" w:color="auto"/>
              <w:left w:val="single" w:sz="4" w:space="0" w:color="auto"/>
            </w:tcBorders>
            <w:shd w:val="clear" w:color="auto" w:fill="FFFFFF"/>
          </w:tcPr>
          <w:p w14:paraId="0EFF2707" w14:textId="77777777" w:rsidR="009C26A2" w:rsidRPr="009C26A2" w:rsidRDefault="009C26A2" w:rsidP="009C26A2">
            <w:pPr>
              <w:pStyle w:val="Bodytext20"/>
              <w:framePr w:w="9403" w:wrap="notBeside" w:vAnchor="text" w:hAnchor="text" w:xAlign="center" w:y="1"/>
              <w:shd w:val="clear" w:color="auto" w:fill="auto"/>
              <w:tabs>
                <w:tab w:val="left" w:pos="240"/>
              </w:tabs>
              <w:spacing w:before="0" w:after="0" w:line="266" w:lineRule="exact"/>
              <w:ind w:right="-240" w:firstLine="0"/>
              <w:rPr>
                <w:sz w:val="24"/>
                <w:szCs w:val="24"/>
              </w:rPr>
            </w:pPr>
            <w:r w:rsidRPr="009C26A2">
              <w:rPr>
                <w:sz w:val="24"/>
                <w:szCs w:val="24"/>
              </w:rPr>
              <w:t xml:space="preserve"> П1 – Техническо предложение за изпълнение на поръчката (Тп)</w:t>
            </w:r>
          </w:p>
        </w:tc>
        <w:tc>
          <w:tcPr>
            <w:tcW w:w="2399" w:type="dxa"/>
            <w:tcBorders>
              <w:top w:val="single" w:sz="4" w:space="0" w:color="auto"/>
              <w:left w:val="single" w:sz="4" w:space="0" w:color="auto"/>
              <w:right w:val="single" w:sz="4" w:space="0" w:color="auto"/>
            </w:tcBorders>
            <w:shd w:val="clear" w:color="auto" w:fill="FFFFFF"/>
          </w:tcPr>
          <w:p w14:paraId="6D88EDB7" w14:textId="77777777" w:rsidR="009C26A2" w:rsidRPr="009C26A2" w:rsidRDefault="009C26A2" w:rsidP="009C26A2">
            <w:pPr>
              <w:pStyle w:val="Bodytext20"/>
              <w:framePr w:w="9403" w:wrap="notBeside" w:vAnchor="text" w:hAnchor="text" w:xAlign="center" w:y="1"/>
              <w:shd w:val="clear" w:color="auto" w:fill="auto"/>
              <w:spacing w:before="0" w:after="0" w:line="266" w:lineRule="exact"/>
              <w:ind w:firstLine="0"/>
              <w:jc w:val="center"/>
              <w:rPr>
                <w:sz w:val="24"/>
                <w:szCs w:val="24"/>
              </w:rPr>
            </w:pPr>
            <w:r w:rsidRPr="009C26A2">
              <w:rPr>
                <w:sz w:val="24"/>
                <w:szCs w:val="24"/>
              </w:rPr>
              <w:t>50</w:t>
            </w:r>
          </w:p>
        </w:tc>
      </w:tr>
      <w:tr w:rsidR="009C26A2" w:rsidRPr="009C26A2" w14:paraId="49F64DD8" w14:textId="77777777" w:rsidTr="004B2C54">
        <w:trPr>
          <w:trHeight w:hRule="exact" w:val="394"/>
          <w:jc w:val="center"/>
        </w:trPr>
        <w:tc>
          <w:tcPr>
            <w:tcW w:w="6787" w:type="dxa"/>
            <w:tcBorders>
              <w:top w:val="single" w:sz="4" w:space="0" w:color="auto"/>
              <w:left w:val="single" w:sz="4" w:space="0" w:color="auto"/>
              <w:bottom w:val="single" w:sz="4" w:space="0" w:color="auto"/>
            </w:tcBorders>
            <w:shd w:val="clear" w:color="auto" w:fill="FFFFFF"/>
          </w:tcPr>
          <w:p w14:paraId="5F79A903" w14:textId="77777777" w:rsidR="009C26A2" w:rsidRPr="009C26A2" w:rsidRDefault="009C26A2" w:rsidP="009C26A2">
            <w:pPr>
              <w:pStyle w:val="Bodytext20"/>
              <w:framePr w:w="9403" w:wrap="notBeside" w:vAnchor="text" w:hAnchor="text" w:xAlign="center" w:y="1"/>
              <w:shd w:val="clear" w:color="auto" w:fill="auto"/>
              <w:tabs>
                <w:tab w:val="left" w:pos="240"/>
              </w:tabs>
              <w:spacing w:before="0" w:after="0" w:line="266" w:lineRule="exact"/>
              <w:ind w:right="-240" w:firstLine="0"/>
              <w:rPr>
                <w:sz w:val="24"/>
                <w:szCs w:val="24"/>
              </w:rPr>
            </w:pPr>
            <w:r w:rsidRPr="009C26A2">
              <w:rPr>
                <w:sz w:val="24"/>
                <w:szCs w:val="24"/>
              </w:rPr>
              <w:t xml:space="preserve"> П2 – Предлагана цена (Пц)</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5955C1BD" w14:textId="77777777" w:rsidR="009C26A2" w:rsidRPr="009C26A2" w:rsidRDefault="009C26A2" w:rsidP="009C26A2">
            <w:pPr>
              <w:pStyle w:val="Bodytext20"/>
              <w:framePr w:w="9403" w:wrap="notBeside" w:vAnchor="text" w:hAnchor="text" w:xAlign="center" w:y="1"/>
              <w:shd w:val="clear" w:color="auto" w:fill="auto"/>
              <w:spacing w:before="0" w:after="0" w:line="240" w:lineRule="auto"/>
              <w:ind w:firstLine="0"/>
              <w:jc w:val="center"/>
              <w:rPr>
                <w:sz w:val="24"/>
                <w:szCs w:val="24"/>
              </w:rPr>
            </w:pPr>
            <w:r w:rsidRPr="009C26A2">
              <w:rPr>
                <w:rFonts w:eastAsia="Calibri"/>
                <w:sz w:val="24"/>
                <w:szCs w:val="24"/>
              </w:rPr>
              <w:t>50</w:t>
            </w:r>
          </w:p>
        </w:tc>
      </w:tr>
    </w:tbl>
    <w:p w14:paraId="09153DAD" w14:textId="77777777" w:rsidR="009C26A2" w:rsidRPr="009C26A2" w:rsidRDefault="009C26A2" w:rsidP="009C26A2">
      <w:pPr>
        <w:framePr w:w="9403" w:wrap="notBeside" w:vAnchor="text" w:hAnchor="text" w:xAlign="center" w:y="1"/>
        <w:spacing w:after="0"/>
        <w:rPr>
          <w:rFonts w:ascii="Times New Roman" w:hAnsi="Times New Roman" w:cs="Times New Roman"/>
          <w:sz w:val="24"/>
          <w:szCs w:val="24"/>
        </w:rPr>
      </w:pPr>
    </w:p>
    <w:p w14:paraId="0532D6DD" w14:textId="77777777" w:rsidR="009C26A2" w:rsidRPr="009C26A2" w:rsidRDefault="009C26A2" w:rsidP="004858DE">
      <w:pPr>
        <w:pStyle w:val="Bodytext20"/>
        <w:shd w:val="clear" w:color="auto" w:fill="auto"/>
        <w:spacing w:before="0" w:after="0" w:line="266" w:lineRule="exact"/>
        <w:ind w:firstLine="0"/>
        <w:rPr>
          <w:b/>
          <w:sz w:val="24"/>
          <w:szCs w:val="24"/>
        </w:rPr>
      </w:pPr>
      <w:r w:rsidRPr="009C26A2">
        <w:rPr>
          <w:b/>
          <w:sz w:val="24"/>
          <w:szCs w:val="24"/>
        </w:rPr>
        <w:t>Комплексна оценка (КО) = Тп + Пц</w:t>
      </w:r>
    </w:p>
    <w:p w14:paraId="0A699B9A" w14:textId="77777777" w:rsidR="009C26A2" w:rsidRPr="009C26A2" w:rsidRDefault="009C26A2" w:rsidP="009C26A2">
      <w:pPr>
        <w:pStyle w:val="Bodytext20"/>
        <w:shd w:val="clear" w:color="auto" w:fill="auto"/>
        <w:spacing w:before="0" w:after="0"/>
        <w:ind w:firstLine="0"/>
        <w:rPr>
          <w:sz w:val="24"/>
          <w:szCs w:val="24"/>
        </w:rPr>
      </w:pPr>
      <w:r w:rsidRPr="009C26A2">
        <w:rPr>
          <w:sz w:val="24"/>
          <w:szCs w:val="24"/>
        </w:rPr>
        <w:t xml:space="preserve">На първо място се класира участникът, събрал най-много точки. Максималният брой точки, който може да получи участник на комплексна оценка, е </w:t>
      </w:r>
      <w:r w:rsidRPr="009C26A2">
        <w:rPr>
          <w:b/>
          <w:sz w:val="24"/>
          <w:szCs w:val="24"/>
        </w:rPr>
        <w:t>100 т.</w:t>
      </w:r>
    </w:p>
    <w:p w14:paraId="636BF5C0" w14:textId="77777777" w:rsidR="009C26A2" w:rsidRPr="009C26A2" w:rsidRDefault="009C26A2" w:rsidP="009C26A2">
      <w:pPr>
        <w:pStyle w:val="Bodytext20"/>
        <w:shd w:val="clear" w:color="auto" w:fill="auto"/>
        <w:spacing w:before="0" w:after="0" w:line="240" w:lineRule="auto"/>
        <w:ind w:firstLine="0"/>
        <w:rPr>
          <w:b/>
          <w:sz w:val="24"/>
          <w:szCs w:val="24"/>
          <w:lang w:val="bg-BG"/>
        </w:rPr>
      </w:pPr>
      <w:r w:rsidRPr="009C26A2">
        <w:rPr>
          <w:b/>
          <w:sz w:val="24"/>
          <w:szCs w:val="24"/>
        </w:rPr>
        <w:t>УКАЗАНИЯ ЗА ОПРЕДЕЛЯНЕ НА ОЦЕНКАТА ПО ВСЕКИ ПОКАЗАТЕ</w:t>
      </w:r>
      <w:r w:rsidRPr="009C26A2">
        <w:rPr>
          <w:b/>
          <w:sz w:val="24"/>
          <w:szCs w:val="24"/>
          <w:lang w:val="bg-BG"/>
        </w:rPr>
        <w:t>Л</w:t>
      </w:r>
    </w:p>
    <w:p w14:paraId="4241E835" w14:textId="77777777" w:rsidR="009C26A2" w:rsidRPr="009C26A2" w:rsidRDefault="009C26A2" w:rsidP="009C26A2">
      <w:pPr>
        <w:pStyle w:val="Bodytext20"/>
        <w:shd w:val="clear" w:color="auto" w:fill="auto"/>
        <w:spacing w:before="0" w:after="0" w:line="240" w:lineRule="auto"/>
        <w:ind w:firstLine="0"/>
        <w:rPr>
          <w:b/>
          <w:sz w:val="24"/>
          <w:szCs w:val="24"/>
        </w:rPr>
      </w:pPr>
    </w:p>
    <w:p w14:paraId="2D5FE273" w14:textId="7D6FBA10" w:rsidR="009C26A2" w:rsidRPr="009C26A2" w:rsidRDefault="009C26A2" w:rsidP="004858DE">
      <w:pPr>
        <w:pStyle w:val="Bodytext20"/>
        <w:shd w:val="clear" w:color="auto" w:fill="auto"/>
        <w:spacing w:before="0" w:after="0" w:line="240" w:lineRule="auto"/>
        <w:ind w:firstLine="0"/>
        <w:jc w:val="both"/>
        <w:rPr>
          <w:b/>
          <w:sz w:val="24"/>
          <w:szCs w:val="24"/>
        </w:rPr>
      </w:pPr>
      <w:r w:rsidRPr="009C26A2">
        <w:rPr>
          <w:b/>
          <w:sz w:val="24"/>
          <w:szCs w:val="24"/>
        </w:rPr>
        <w:t>Показател П1 „ТЕХНИЧЕСКО ПРЕДЛОЖЕНИЕ ЗА ИЗПЪЛНЕНИЕ НА ПОРЪЧКАТА” (Тп)</w:t>
      </w:r>
    </w:p>
    <w:p w14:paraId="527F0E33" w14:textId="77777777" w:rsidR="009C26A2" w:rsidRPr="009C26A2" w:rsidRDefault="009C26A2" w:rsidP="009C26A2">
      <w:pPr>
        <w:spacing w:after="0"/>
        <w:jc w:val="both"/>
        <w:rPr>
          <w:rFonts w:ascii="Times New Roman" w:hAnsi="Times New Roman" w:cs="Times New Roman"/>
          <w:b/>
          <w:sz w:val="24"/>
          <w:szCs w:val="24"/>
        </w:rPr>
      </w:pPr>
      <w:r w:rsidRPr="009C26A2">
        <w:rPr>
          <w:rFonts w:ascii="Times New Roman" w:hAnsi="Times New Roman" w:cs="Times New Roman"/>
          <w:b/>
          <w:sz w:val="24"/>
          <w:szCs w:val="24"/>
        </w:rPr>
        <w:t xml:space="preserve">Максимален брой точки по показателя – </w:t>
      </w:r>
      <w:r w:rsidRPr="009C26A2">
        <w:rPr>
          <w:rStyle w:val="Bodytext2Bold"/>
          <w:rFonts w:cs="Times New Roman"/>
          <w:szCs w:val="24"/>
        </w:rPr>
        <w:t xml:space="preserve">50 </w:t>
      </w:r>
      <w:r w:rsidRPr="009C26A2">
        <w:rPr>
          <w:rFonts w:ascii="Times New Roman" w:hAnsi="Times New Roman" w:cs="Times New Roman"/>
          <w:b/>
          <w:sz w:val="24"/>
          <w:szCs w:val="24"/>
        </w:rPr>
        <w:t xml:space="preserve">точки. </w:t>
      </w:r>
    </w:p>
    <w:p w14:paraId="6F508BBF" w14:textId="77777777" w:rsidR="009C26A2" w:rsidRPr="009C26A2" w:rsidRDefault="009C26A2" w:rsidP="009C26A2">
      <w:pPr>
        <w:spacing w:after="0"/>
        <w:jc w:val="both"/>
        <w:rPr>
          <w:rFonts w:ascii="Times New Roman" w:eastAsia="Calibri" w:hAnsi="Times New Roman" w:cs="Times New Roman"/>
          <w:b/>
          <w:sz w:val="24"/>
          <w:szCs w:val="24"/>
        </w:rPr>
      </w:pPr>
    </w:p>
    <w:p w14:paraId="000E1AB2" w14:textId="77777777" w:rsidR="009C26A2" w:rsidRPr="009C26A2" w:rsidRDefault="009C26A2" w:rsidP="009C26A2">
      <w:pPr>
        <w:widowControl w:val="0"/>
        <w:tabs>
          <w:tab w:val="left" w:pos="741"/>
        </w:tabs>
        <w:autoSpaceDE w:val="0"/>
        <w:autoSpaceDN w:val="0"/>
        <w:adjustRightInd w:val="0"/>
        <w:spacing w:after="0"/>
        <w:jc w:val="both"/>
        <w:rPr>
          <w:rFonts w:ascii="Times New Roman" w:hAnsi="Times New Roman" w:cs="Times New Roman"/>
          <w:sz w:val="24"/>
          <w:szCs w:val="24"/>
          <w:lang w:val="bg-BG"/>
        </w:rPr>
      </w:pPr>
      <w:r w:rsidRPr="009C26A2">
        <w:rPr>
          <w:rFonts w:ascii="Times New Roman" w:hAnsi="Times New Roman" w:cs="Times New Roman"/>
          <w:sz w:val="24"/>
          <w:szCs w:val="24"/>
          <w:lang w:val="bg-BG"/>
        </w:rPr>
        <w:t>С предложената методика се оценява разпределение на ресурсите и организация на екипа на всяка оферта в съответствие с предмета на обществената поръчка и се дава възможност да бъдат сравнени и оценени обективно техническите предложения на кандидатите.</w:t>
      </w:r>
    </w:p>
    <w:p w14:paraId="3822DF54" w14:textId="77777777" w:rsidR="009C26A2" w:rsidRPr="009C26A2" w:rsidRDefault="009C26A2" w:rsidP="009C26A2">
      <w:pPr>
        <w:widowControl w:val="0"/>
        <w:tabs>
          <w:tab w:val="left" w:pos="741"/>
        </w:tabs>
        <w:autoSpaceDE w:val="0"/>
        <w:autoSpaceDN w:val="0"/>
        <w:adjustRightInd w:val="0"/>
        <w:spacing w:after="0"/>
        <w:jc w:val="both"/>
        <w:rPr>
          <w:rFonts w:ascii="Times New Roman" w:hAnsi="Times New Roman" w:cs="Times New Roman"/>
          <w:sz w:val="24"/>
          <w:szCs w:val="24"/>
          <w:lang w:val="bg-BG"/>
        </w:rPr>
      </w:pPr>
      <w:r w:rsidRPr="009C26A2">
        <w:rPr>
          <w:rFonts w:ascii="Times New Roman" w:hAnsi="Times New Roman" w:cs="Times New Roman"/>
          <w:sz w:val="24"/>
          <w:szCs w:val="24"/>
          <w:lang w:val="bg-BG"/>
        </w:rPr>
        <w:t>Оценката на техническото предложение се извършва по точковата система на оценяване по скалата посочена по-долу. То трябва задължително да e съобразено с Техническите спецификации.</w:t>
      </w:r>
    </w:p>
    <w:p w14:paraId="2CDE69FE" w14:textId="77777777" w:rsidR="009C26A2" w:rsidRPr="009C26A2" w:rsidRDefault="009C26A2" w:rsidP="009C26A2">
      <w:pPr>
        <w:widowControl w:val="0"/>
        <w:tabs>
          <w:tab w:val="left" w:pos="741"/>
        </w:tabs>
        <w:autoSpaceDE w:val="0"/>
        <w:autoSpaceDN w:val="0"/>
        <w:adjustRightInd w:val="0"/>
        <w:spacing w:after="0"/>
        <w:jc w:val="both"/>
        <w:rPr>
          <w:rFonts w:ascii="Times New Roman" w:hAnsi="Times New Roman" w:cs="Times New Roman"/>
          <w:sz w:val="24"/>
          <w:szCs w:val="24"/>
          <w:lang w:val="bg-BG"/>
        </w:rPr>
      </w:pPr>
    </w:p>
    <w:p w14:paraId="6B94F988" w14:textId="77777777" w:rsidR="009C26A2" w:rsidRPr="009C26A2" w:rsidRDefault="009C26A2" w:rsidP="009C26A2">
      <w:pPr>
        <w:widowControl w:val="0"/>
        <w:tabs>
          <w:tab w:val="left" w:pos="741"/>
        </w:tabs>
        <w:autoSpaceDE w:val="0"/>
        <w:autoSpaceDN w:val="0"/>
        <w:adjustRightInd w:val="0"/>
        <w:spacing w:after="0"/>
        <w:jc w:val="both"/>
        <w:rPr>
          <w:rFonts w:ascii="Times New Roman" w:hAnsi="Times New Roman" w:cs="Times New Roman"/>
          <w:sz w:val="24"/>
          <w:szCs w:val="24"/>
          <w:u w:val="single"/>
          <w:lang w:val="bg-BG"/>
        </w:rPr>
      </w:pPr>
      <w:r w:rsidRPr="009C26A2">
        <w:rPr>
          <w:rFonts w:ascii="Times New Roman" w:hAnsi="Times New Roman" w:cs="Times New Roman"/>
          <w:sz w:val="24"/>
          <w:szCs w:val="24"/>
          <w:u w:val="single"/>
          <w:lang w:val="bg-BG"/>
        </w:rPr>
        <w:t>В Техническо предложение за изпълнение на поръчката ще бъде оценяван качествен критерий – „Разпределение на ресурсите и организация на екипа при изпълнение на дейностите в обхвата на поръчката“:</w:t>
      </w:r>
    </w:p>
    <w:p w14:paraId="4D35C274" w14:textId="77777777" w:rsidR="009C26A2" w:rsidRPr="009C26A2" w:rsidRDefault="009C26A2" w:rsidP="009C26A2">
      <w:pPr>
        <w:widowControl w:val="0"/>
        <w:tabs>
          <w:tab w:val="left" w:pos="741"/>
        </w:tabs>
        <w:autoSpaceDE w:val="0"/>
        <w:autoSpaceDN w:val="0"/>
        <w:adjustRightInd w:val="0"/>
        <w:spacing w:after="0"/>
        <w:jc w:val="both"/>
        <w:rPr>
          <w:rFonts w:ascii="Times New Roman" w:hAnsi="Times New Roman" w:cs="Times New Roman"/>
          <w:sz w:val="24"/>
          <w:szCs w:val="24"/>
          <w:u w:val="single"/>
          <w:lang w:val="bg-BG"/>
        </w:rPr>
      </w:pPr>
    </w:p>
    <w:p w14:paraId="2271B349" w14:textId="77777777" w:rsidR="009C26A2" w:rsidRPr="009C26A2" w:rsidRDefault="009C26A2" w:rsidP="009C26A2">
      <w:pPr>
        <w:widowControl w:val="0"/>
        <w:tabs>
          <w:tab w:val="left" w:pos="741"/>
        </w:tabs>
        <w:autoSpaceDE w:val="0"/>
        <w:autoSpaceDN w:val="0"/>
        <w:adjustRightInd w:val="0"/>
        <w:spacing w:after="0"/>
        <w:jc w:val="both"/>
        <w:rPr>
          <w:rFonts w:ascii="Times New Roman" w:hAnsi="Times New Roman" w:cs="Times New Roman"/>
          <w:sz w:val="24"/>
          <w:szCs w:val="24"/>
          <w:u w:val="single"/>
          <w:lang w:val="bg-BG"/>
        </w:rPr>
      </w:pPr>
      <w:r w:rsidRPr="009C26A2">
        <w:rPr>
          <w:rFonts w:ascii="Times New Roman" w:hAnsi="Times New Roman" w:cs="Times New Roman"/>
          <w:sz w:val="24"/>
          <w:szCs w:val="24"/>
          <w:u w:val="single"/>
          <w:lang w:val="bg-BG"/>
        </w:rPr>
        <w:t xml:space="preserve">Разпределение на ресурсите и организация на екипа при изпълнение на дейностите в обхвата на поръчката: </w:t>
      </w:r>
    </w:p>
    <w:p w14:paraId="7EF7B482" w14:textId="77777777" w:rsidR="009C26A2" w:rsidRPr="009C26A2" w:rsidRDefault="009C26A2" w:rsidP="009C26A2">
      <w:pPr>
        <w:widowControl w:val="0"/>
        <w:tabs>
          <w:tab w:val="left" w:pos="741"/>
        </w:tabs>
        <w:autoSpaceDE w:val="0"/>
        <w:autoSpaceDN w:val="0"/>
        <w:adjustRightInd w:val="0"/>
        <w:spacing w:after="0"/>
        <w:jc w:val="both"/>
        <w:rPr>
          <w:rFonts w:ascii="Times New Roman" w:hAnsi="Times New Roman" w:cs="Times New Roman"/>
          <w:b/>
          <w:sz w:val="24"/>
          <w:szCs w:val="24"/>
          <w:lang w:val="bg-BG"/>
        </w:rPr>
      </w:pPr>
    </w:p>
    <w:p w14:paraId="7FD4D9E1" w14:textId="77777777" w:rsidR="009C26A2" w:rsidRPr="009C26A2" w:rsidRDefault="009C26A2" w:rsidP="009C26A2">
      <w:pPr>
        <w:widowControl w:val="0"/>
        <w:tabs>
          <w:tab w:val="left" w:pos="741"/>
        </w:tabs>
        <w:autoSpaceDE w:val="0"/>
        <w:autoSpaceDN w:val="0"/>
        <w:adjustRightInd w:val="0"/>
        <w:spacing w:after="0"/>
        <w:jc w:val="both"/>
        <w:rPr>
          <w:rFonts w:ascii="Times New Roman" w:hAnsi="Times New Roman" w:cs="Times New Roman"/>
          <w:sz w:val="24"/>
          <w:szCs w:val="24"/>
          <w:lang w:val="bg-BG"/>
        </w:rPr>
      </w:pPr>
      <w:r w:rsidRPr="009C26A2">
        <w:rPr>
          <w:rFonts w:ascii="Times New Roman" w:hAnsi="Times New Roman" w:cs="Times New Roman"/>
          <w:sz w:val="24"/>
          <w:szCs w:val="24"/>
          <w:lang w:val="bg-BG"/>
        </w:rPr>
        <w:t>В техническото предложение участниците следва да представят разпределението на ресурсите за изпълнение на поръчката; разпределението на задачите и отговорностите на отделните експерти съгласно планираните дейности и методите на координация и комуникация с Възложителя; мерките за осигуряване на качеството; методите за съгласуване на дейностите и други организационни аспекти, които са необходими за качественото и срочно изпълнение на възложената поръчка.</w:t>
      </w:r>
    </w:p>
    <w:p w14:paraId="23B79A48" w14:textId="77777777" w:rsidR="009C26A2" w:rsidRPr="009C26A2" w:rsidRDefault="009C26A2" w:rsidP="009C26A2">
      <w:pPr>
        <w:widowControl w:val="0"/>
        <w:tabs>
          <w:tab w:val="left" w:pos="741"/>
        </w:tabs>
        <w:autoSpaceDE w:val="0"/>
        <w:autoSpaceDN w:val="0"/>
        <w:adjustRightInd w:val="0"/>
        <w:spacing w:after="0"/>
        <w:jc w:val="both"/>
        <w:rPr>
          <w:rFonts w:ascii="Times New Roman" w:hAnsi="Times New Roman" w:cs="Times New Roman"/>
          <w:sz w:val="24"/>
          <w:szCs w:val="24"/>
          <w:lang w:val="bg-BG"/>
        </w:rPr>
      </w:pPr>
    </w:p>
    <w:p w14:paraId="55A67447" w14:textId="77777777" w:rsidR="009C26A2" w:rsidRPr="009C26A2" w:rsidRDefault="009C26A2" w:rsidP="009C26A2">
      <w:pPr>
        <w:widowControl w:val="0"/>
        <w:tabs>
          <w:tab w:val="left" w:pos="741"/>
        </w:tabs>
        <w:autoSpaceDE w:val="0"/>
        <w:autoSpaceDN w:val="0"/>
        <w:adjustRightInd w:val="0"/>
        <w:spacing w:after="0"/>
        <w:jc w:val="both"/>
        <w:rPr>
          <w:rFonts w:ascii="Times New Roman" w:hAnsi="Times New Roman" w:cs="Times New Roman"/>
          <w:sz w:val="24"/>
          <w:szCs w:val="24"/>
          <w:lang w:val="bg-BG"/>
        </w:rPr>
      </w:pPr>
      <w:r w:rsidRPr="009C26A2">
        <w:rPr>
          <w:rFonts w:ascii="Times New Roman" w:hAnsi="Times New Roman" w:cs="Times New Roman"/>
          <w:sz w:val="24"/>
          <w:szCs w:val="24"/>
          <w:lang w:val="bg-BG"/>
        </w:rPr>
        <w:t xml:space="preserve">Участниците следва да предложат организация на екипа за изпълнение на поръчката, която считат за най-подходящи, в съответствие с обхвата на поръчката и заложените цели и резултати. Участниците следва да представят начина на изпълнение на поръчката за всяка от дейностите, включени в обхвата на поръчката (Техническата спецификация) и разпределение на дейностите и отговорностите на експертите. </w:t>
      </w:r>
    </w:p>
    <w:p w14:paraId="6DC7A381" w14:textId="77777777" w:rsidR="009C26A2" w:rsidRPr="009C26A2" w:rsidRDefault="009C26A2" w:rsidP="009C26A2">
      <w:pPr>
        <w:widowControl w:val="0"/>
        <w:tabs>
          <w:tab w:val="left" w:pos="741"/>
        </w:tabs>
        <w:autoSpaceDE w:val="0"/>
        <w:autoSpaceDN w:val="0"/>
        <w:adjustRightInd w:val="0"/>
        <w:spacing w:after="0"/>
        <w:jc w:val="both"/>
        <w:rPr>
          <w:rFonts w:ascii="Times New Roman" w:hAnsi="Times New Roman" w:cs="Times New Roman"/>
          <w:sz w:val="24"/>
          <w:szCs w:val="24"/>
          <w:lang w:val="bg-BG"/>
        </w:rPr>
      </w:pPr>
    </w:p>
    <w:p w14:paraId="1ED8724B" w14:textId="77777777" w:rsidR="009C26A2" w:rsidRPr="009C26A2" w:rsidRDefault="009C26A2" w:rsidP="009C26A2">
      <w:pPr>
        <w:widowControl w:val="0"/>
        <w:tabs>
          <w:tab w:val="left" w:pos="741"/>
        </w:tabs>
        <w:autoSpaceDE w:val="0"/>
        <w:autoSpaceDN w:val="0"/>
        <w:adjustRightInd w:val="0"/>
        <w:spacing w:after="0"/>
        <w:jc w:val="both"/>
        <w:rPr>
          <w:rFonts w:ascii="Times New Roman" w:hAnsi="Times New Roman" w:cs="Times New Roman"/>
          <w:b/>
          <w:sz w:val="24"/>
          <w:szCs w:val="24"/>
          <w:lang w:val="bg-BG"/>
        </w:rPr>
      </w:pPr>
      <w:r w:rsidRPr="009C26A2">
        <w:rPr>
          <w:rFonts w:ascii="Times New Roman" w:hAnsi="Times New Roman" w:cs="Times New Roman"/>
          <w:b/>
          <w:sz w:val="24"/>
          <w:szCs w:val="24"/>
          <w:lang w:val="bg-BG"/>
        </w:rPr>
        <w:t>Показател П1 – Техническо предложение за изпълнение на поръчката (Тп) получава максимум 50 точки по скалата за оценка, посочена по-долу.</w:t>
      </w:r>
    </w:p>
    <w:p w14:paraId="70A56668" w14:textId="77777777" w:rsidR="009C26A2" w:rsidRPr="009C26A2" w:rsidRDefault="009C26A2" w:rsidP="009C26A2">
      <w:pPr>
        <w:widowControl w:val="0"/>
        <w:tabs>
          <w:tab w:val="left" w:pos="741"/>
        </w:tabs>
        <w:autoSpaceDE w:val="0"/>
        <w:autoSpaceDN w:val="0"/>
        <w:adjustRightInd w:val="0"/>
        <w:spacing w:after="0"/>
        <w:jc w:val="both"/>
        <w:rPr>
          <w:rFonts w:ascii="Times New Roman" w:hAnsi="Times New Roman" w:cs="Times New Roman"/>
          <w:color w:val="000000" w:themeColor="text1"/>
          <w:sz w:val="24"/>
          <w:szCs w:val="24"/>
          <w:u w:val="single"/>
          <w:lang w:val="bg-BG"/>
        </w:rPr>
      </w:pPr>
    </w:p>
    <w:p w14:paraId="1456A8B5" w14:textId="77777777" w:rsidR="009C26A2" w:rsidRPr="009C26A2" w:rsidRDefault="009C26A2" w:rsidP="009C26A2">
      <w:pPr>
        <w:widowControl w:val="0"/>
        <w:tabs>
          <w:tab w:val="left" w:pos="741"/>
        </w:tabs>
        <w:autoSpaceDE w:val="0"/>
        <w:autoSpaceDN w:val="0"/>
        <w:adjustRightInd w:val="0"/>
        <w:spacing w:after="0"/>
        <w:jc w:val="both"/>
        <w:rPr>
          <w:rFonts w:ascii="Times New Roman" w:hAnsi="Times New Roman" w:cs="Times New Roman"/>
          <w:bCs/>
          <w:color w:val="000000" w:themeColor="text1"/>
          <w:sz w:val="24"/>
          <w:szCs w:val="24"/>
          <w:u w:val="single"/>
          <w:lang w:val="bg-BG"/>
        </w:rPr>
      </w:pPr>
      <w:r w:rsidRPr="009C26A2">
        <w:rPr>
          <w:rFonts w:ascii="Times New Roman" w:hAnsi="Times New Roman" w:cs="Times New Roman"/>
          <w:bCs/>
          <w:color w:val="000000" w:themeColor="text1"/>
          <w:sz w:val="24"/>
          <w:szCs w:val="24"/>
          <w:u w:val="single"/>
          <w:lang w:val="bg-BG"/>
        </w:rPr>
        <w:t>Офертите на участниците, които отговарят на изисквания на възложителя се подлагат на анализ и се оценяват по следния качествен критерий:</w:t>
      </w:r>
    </w:p>
    <w:p w14:paraId="5B92E438" w14:textId="77777777" w:rsidR="009C26A2" w:rsidRPr="009C26A2" w:rsidRDefault="009C26A2" w:rsidP="009C26A2">
      <w:pPr>
        <w:widowControl w:val="0"/>
        <w:tabs>
          <w:tab w:val="left" w:pos="741"/>
        </w:tabs>
        <w:autoSpaceDE w:val="0"/>
        <w:autoSpaceDN w:val="0"/>
        <w:adjustRightInd w:val="0"/>
        <w:spacing w:after="0"/>
        <w:jc w:val="both"/>
        <w:rPr>
          <w:rFonts w:ascii="Times New Roman" w:hAnsi="Times New Roman" w:cs="Times New Roman"/>
          <w:b/>
          <w:bCs/>
          <w:color w:val="000000" w:themeColor="text1"/>
          <w:sz w:val="24"/>
          <w:szCs w:val="24"/>
          <w:lang w:val="bg-BG"/>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5"/>
        <w:gridCol w:w="1575"/>
      </w:tblGrid>
      <w:tr w:rsidR="009C26A2" w:rsidRPr="009C26A2" w14:paraId="5CB83415" w14:textId="77777777" w:rsidTr="005D07AF">
        <w:trPr>
          <w:cantSplit/>
          <w:trHeight w:val="918"/>
          <w:jc w:val="center"/>
        </w:trPr>
        <w:tc>
          <w:tcPr>
            <w:tcW w:w="859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D4A2896" w14:textId="77777777" w:rsidR="009C26A2" w:rsidRPr="001902F0" w:rsidRDefault="009C26A2" w:rsidP="004B2C54">
            <w:pPr>
              <w:widowControl w:val="0"/>
              <w:tabs>
                <w:tab w:val="left" w:pos="741"/>
              </w:tabs>
              <w:autoSpaceDE w:val="0"/>
              <w:autoSpaceDN w:val="0"/>
              <w:adjustRightInd w:val="0"/>
              <w:ind w:hanging="21"/>
              <w:jc w:val="both"/>
              <w:rPr>
                <w:rFonts w:ascii="Times New Roman" w:hAnsi="Times New Roman" w:cs="Times New Roman"/>
                <w:bCs/>
                <w:sz w:val="24"/>
                <w:u w:val="single"/>
                <w:lang w:val="bg-BG"/>
              </w:rPr>
            </w:pPr>
            <w:r w:rsidRPr="001902F0">
              <w:rPr>
                <w:rFonts w:ascii="Times New Roman" w:hAnsi="Times New Roman" w:cs="Times New Roman"/>
                <w:bCs/>
                <w:sz w:val="24"/>
                <w:u w:val="single"/>
                <w:lang w:val="bg-BG"/>
              </w:rPr>
              <w:lastRenderedPageBreak/>
              <w:t>„Разпределение на ресурсите и организация на екипа при изпълнение на дейностите в обхвата на поръчката“</w:t>
            </w:r>
          </w:p>
        </w:tc>
        <w:tc>
          <w:tcPr>
            <w:tcW w:w="15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103E015" w14:textId="77777777" w:rsidR="009C26A2" w:rsidRPr="001902F0" w:rsidRDefault="009C26A2" w:rsidP="004B2C54">
            <w:pPr>
              <w:widowControl w:val="0"/>
              <w:tabs>
                <w:tab w:val="left" w:pos="656"/>
              </w:tabs>
              <w:autoSpaceDE w:val="0"/>
              <w:autoSpaceDN w:val="0"/>
              <w:adjustRightInd w:val="0"/>
              <w:ind w:hanging="34"/>
              <w:jc w:val="center"/>
              <w:rPr>
                <w:rFonts w:ascii="Times New Roman" w:hAnsi="Times New Roman" w:cs="Times New Roman"/>
                <w:bCs/>
                <w:sz w:val="24"/>
                <w:u w:val="single"/>
                <w:lang w:val="bg-BG"/>
              </w:rPr>
            </w:pPr>
            <w:r w:rsidRPr="001902F0">
              <w:rPr>
                <w:rFonts w:ascii="Times New Roman" w:hAnsi="Times New Roman" w:cs="Times New Roman"/>
                <w:sz w:val="24"/>
                <w:u w:val="single"/>
              </w:rPr>
              <w:t xml:space="preserve">Конкретна оценка, </w:t>
            </w:r>
            <w:r w:rsidRPr="001902F0">
              <w:rPr>
                <w:rFonts w:ascii="Times New Roman" w:hAnsi="Times New Roman" w:cs="Times New Roman"/>
                <w:sz w:val="24"/>
                <w:u w:val="single"/>
                <w:lang w:val="bg-BG"/>
              </w:rPr>
              <w:t xml:space="preserve">брой </w:t>
            </w:r>
            <w:r w:rsidRPr="001902F0">
              <w:rPr>
                <w:rFonts w:ascii="Times New Roman" w:hAnsi="Times New Roman" w:cs="Times New Roman"/>
                <w:sz w:val="24"/>
                <w:u w:val="single"/>
              </w:rPr>
              <w:t>точки</w:t>
            </w:r>
          </w:p>
        </w:tc>
      </w:tr>
      <w:tr w:rsidR="009C26A2" w:rsidRPr="009C26A2" w14:paraId="0A14CFA6" w14:textId="77777777" w:rsidTr="004B2C54">
        <w:trPr>
          <w:trHeight w:val="2697"/>
          <w:jc w:val="center"/>
        </w:trPr>
        <w:tc>
          <w:tcPr>
            <w:tcW w:w="8595" w:type="dxa"/>
            <w:tcBorders>
              <w:top w:val="single" w:sz="4" w:space="0" w:color="auto"/>
              <w:left w:val="single" w:sz="4" w:space="0" w:color="auto"/>
              <w:bottom w:val="single" w:sz="4" w:space="0" w:color="auto"/>
              <w:right w:val="single" w:sz="4" w:space="0" w:color="auto"/>
            </w:tcBorders>
            <w:hideMark/>
          </w:tcPr>
          <w:p w14:paraId="21B2FB26"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r w:rsidRPr="001902F0">
              <w:rPr>
                <w:rFonts w:ascii="Times New Roman" w:hAnsi="Times New Roman" w:cs="Times New Roman"/>
                <w:sz w:val="24"/>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14:paraId="6A599B65"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p>
          <w:p w14:paraId="0AAB738C"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r w:rsidRPr="001902F0">
              <w:rPr>
                <w:rFonts w:ascii="Times New Roman" w:hAnsi="Times New Roman" w:cs="Times New Roman"/>
                <w:sz w:val="24"/>
                <w:lang w:val="bg-BG"/>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14:paraId="6E7C6D04"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p>
          <w:p w14:paraId="366F2445"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r w:rsidRPr="001902F0">
              <w:rPr>
                <w:rFonts w:ascii="Times New Roman" w:hAnsi="Times New Roman" w:cs="Times New Roman"/>
                <w:sz w:val="24"/>
                <w:lang w:val="bg-BG"/>
              </w:rPr>
              <w:t>- Участникът е представил описание на начина на изпълнение на поръчката.</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14:paraId="60CF419B" w14:textId="77777777" w:rsidR="009C26A2" w:rsidRPr="009C26A2" w:rsidRDefault="009C26A2" w:rsidP="00BB7119">
            <w:pPr>
              <w:widowControl w:val="0"/>
              <w:tabs>
                <w:tab w:val="left" w:pos="656"/>
              </w:tabs>
              <w:autoSpaceDE w:val="0"/>
              <w:autoSpaceDN w:val="0"/>
              <w:adjustRightInd w:val="0"/>
              <w:spacing w:after="0"/>
              <w:ind w:hanging="34"/>
              <w:jc w:val="center"/>
              <w:rPr>
                <w:rFonts w:ascii="Times New Roman" w:hAnsi="Times New Roman" w:cs="Times New Roman"/>
                <w:lang w:val="bg-BG"/>
              </w:rPr>
            </w:pPr>
            <w:r w:rsidRPr="009C26A2">
              <w:rPr>
                <w:rFonts w:ascii="Times New Roman" w:hAnsi="Times New Roman" w:cs="Times New Roman"/>
                <w:lang w:val="bg-BG"/>
              </w:rPr>
              <w:t>30 т.</w:t>
            </w:r>
          </w:p>
        </w:tc>
      </w:tr>
      <w:tr w:rsidR="009C26A2" w:rsidRPr="009C26A2" w14:paraId="1C513DCB" w14:textId="77777777" w:rsidTr="004B2C54">
        <w:trPr>
          <w:trHeight w:val="117"/>
          <w:jc w:val="center"/>
        </w:trPr>
        <w:tc>
          <w:tcPr>
            <w:tcW w:w="8595" w:type="dxa"/>
            <w:tcBorders>
              <w:top w:val="single" w:sz="4" w:space="0" w:color="auto"/>
              <w:left w:val="single" w:sz="4" w:space="0" w:color="auto"/>
              <w:bottom w:val="single" w:sz="4" w:space="0" w:color="auto"/>
              <w:right w:val="single" w:sz="4" w:space="0" w:color="auto"/>
            </w:tcBorders>
            <w:hideMark/>
          </w:tcPr>
          <w:p w14:paraId="5B6EBBD7"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r w:rsidRPr="001902F0">
              <w:rPr>
                <w:rFonts w:ascii="Times New Roman" w:hAnsi="Times New Roman" w:cs="Times New Roman"/>
                <w:sz w:val="24"/>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14:paraId="42290B36"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p>
          <w:p w14:paraId="3B9FE3DE"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r w:rsidRPr="001902F0">
              <w:rPr>
                <w:rFonts w:ascii="Times New Roman" w:hAnsi="Times New Roman" w:cs="Times New Roman"/>
                <w:sz w:val="24"/>
                <w:lang w:val="bg-BG"/>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14:paraId="7FF59FE6"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p>
          <w:p w14:paraId="0D043C1C"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r w:rsidRPr="001902F0">
              <w:rPr>
                <w:rFonts w:ascii="Times New Roman" w:hAnsi="Times New Roman" w:cs="Times New Roman"/>
                <w:sz w:val="24"/>
                <w:lang w:val="bg-BG"/>
              </w:rPr>
              <w:t>- Участникът е представил описание на начина на изпълнение на поръчката.</w:t>
            </w:r>
          </w:p>
          <w:p w14:paraId="7682B3E4"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p>
          <w:p w14:paraId="0F3C3B1A"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r w:rsidRPr="001902F0">
              <w:rPr>
                <w:rFonts w:ascii="Times New Roman" w:hAnsi="Times New Roman" w:cs="Times New Roman"/>
                <w:sz w:val="24"/>
                <w:lang w:val="bg-BG"/>
              </w:rPr>
              <w:t xml:space="preserve">Техническото предложение надгражда минималните изисквания на Възложителя, посочени в Техническата спецификация при условие, че е налично </w:t>
            </w:r>
            <w:r w:rsidRPr="001902F0">
              <w:rPr>
                <w:rFonts w:ascii="Times New Roman" w:hAnsi="Times New Roman" w:cs="Times New Roman"/>
                <w:sz w:val="24"/>
                <w:u w:val="single"/>
                <w:lang w:val="bg-BG"/>
              </w:rPr>
              <w:t>ЕДНО</w:t>
            </w:r>
            <w:r w:rsidRPr="001902F0">
              <w:rPr>
                <w:rFonts w:ascii="Times New Roman" w:hAnsi="Times New Roman" w:cs="Times New Roman"/>
                <w:sz w:val="24"/>
                <w:lang w:val="bg-BG"/>
              </w:rPr>
              <w:t xml:space="preserve"> от следните обстоятелства:</w:t>
            </w:r>
          </w:p>
          <w:p w14:paraId="14B3FEEF"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p>
          <w:p w14:paraId="5847C9ED"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r w:rsidRPr="001902F0">
              <w:rPr>
                <w:rFonts w:ascii="Times New Roman" w:hAnsi="Times New Roman" w:cs="Times New Roman"/>
                <w:sz w:val="24"/>
                <w:lang w:val="bg-BG"/>
              </w:rPr>
              <w:t xml:space="preserve">1. За всяка от дейностите е показано разпределението по експерти (кой какво ще изпълнява) на ниво отделна задача </w:t>
            </w:r>
            <w:r w:rsidRPr="001902F0">
              <w:rPr>
                <w:rFonts w:ascii="Times New Roman" w:hAnsi="Times New Roman" w:cs="Times New Roman"/>
                <w:i/>
                <w:sz w:val="24"/>
                <w:lang w:val="bg-BG"/>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дефинирани начало и край и измерими резултати)</w:t>
            </w:r>
            <w:r w:rsidRPr="001902F0">
              <w:rPr>
                <w:rFonts w:ascii="Times New Roman" w:hAnsi="Times New Roman" w:cs="Times New Roman"/>
                <w:sz w:val="24"/>
                <w:lang w:val="bg-BG"/>
              </w:rPr>
              <w:t>;</w:t>
            </w:r>
          </w:p>
          <w:p w14:paraId="551A5E4A"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p>
          <w:p w14:paraId="6FA02AE0"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r w:rsidRPr="001902F0">
              <w:rPr>
                <w:rFonts w:ascii="Times New Roman" w:hAnsi="Times New Roman" w:cs="Times New Roman"/>
                <w:sz w:val="24"/>
                <w:lang w:val="bg-BG"/>
              </w:rPr>
              <w:t xml:space="preserve">2. За всяка дейност са дефинирани необходимите ресурси за нейното изпълнение (информация, документи, срещи с Възложителя, срещи със заинтересовани </w:t>
            </w:r>
            <w:r w:rsidRPr="001902F0">
              <w:rPr>
                <w:rFonts w:ascii="Times New Roman" w:hAnsi="Times New Roman" w:cs="Times New Roman"/>
                <w:sz w:val="24"/>
                <w:lang w:val="bg-BG"/>
              </w:rPr>
              <w:lastRenderedPageBreak/>
              <w:t>страни и др.) и задълженията на отговорния/те за изпълнението й експерти.</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14:paraId="6E99C616" w14:textId="77777777" w:rsidR="009C26A2" w:rsidRPr="009C26A2" w:rsidRDefault="009C26A2" w:rsidP="00BB7119">
            <w:pPr>
              <w:widowControl w:val="0"/>
              <w:tabs>
                <w:tab w:val="left" w:pos="656"/>
              </w:tabs>
              <w:autoSpaceDE w:val="0"/>
              <w:autoSpaceDN w:val="0"/>
              <w:adjustRightInd w:val="0"/>
              <w:spacing w:after="0"/>
              <w:ind w:hanging="34"/>
              <w:jc w:val="center"/>
              <w:rPr>
                <w:rFonts w:ascii="Times New Roman" w:hAnsi="Times New Roman" w:cs="Times New Roman"/>
                <w:lang w:val="bg-BG"/>
              </w:rPr>
            </w:pPr>
            <w:r w:rsidRPr="009C26A2">
              <w:rPr>
                <w:rFonts w:ascii="Times New Roman" w:hAnsi="Times New Roman" w:cs="Times New Roman"/>
                <w:lang w:val="bg-BG"/>
              </w:rPr>
              <w:lastRenderedPageBreak/>
              <w:t>40 т.</w:t>
            </w:r>
          </w:p>
        </w:tc>
      </w:tr>
      <w:tr w:rsidR="009C26A2" w:rsidRPr="009C26A2" w14:paraId="69CA2879" w14:textId="77777777" w:rsidTr="004B2C54">
        <w:trPr>
          <w:trHeight w:val="117"/>
          <w:jc w:val="center"/>
        </w:trPr>
        <w:tc>
          <w:tcPr>
            <w:tcW w:w="8595" w:type="dxa"/>
            <w:tcBorders>
              <w:top w:val="single" w:sz="4" w:space="0" w:color="auto"/>
              <w:left w:val="single" w:sz="4" w:space="0" w:color="auto"/>
              <w:bottom w:val="single" w:sz="4" w:space="0" w:color="auto"/>
              <w:right w:val="single" w:sz="4" w:space="0" w:color="auto"/>
            </w:tcBorders>
            <w:hideMark/>
          </w:tcPr>
          <w:p w14:paraId="73BC5BB3"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r w:rsidRPr="001902F0">
              <w:rPr>
                <w:rFonts w:ascii="Times New Roman" w:hAnsi="Times New Roman" w:cs="Times New Roman"/>
                <w:sz w:val="24"/>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14:paraId="1C16E2C2"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p>
          <w:p w14:paraId="3505E25A"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r w:rsidRPr="001902F0">
              <w:rPr>
                <w:rFonts w:ascii="Times New Roman" w:hAnsi="Times New Roman" w:cs="Times New Roman"/>
                <w:sz w:val="24"/>
                <w:lang w:val="bg-BG"/>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14:paraId="3DC9612D"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p>
          <w:p w14:paraId="71A1C3F3"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r w:rsidRPr="001902F0">
              <w:rPr>
                <w:rFonts w:ascii="Times New Roman" w:hAnsi="Times New Roman" w:cs="Times New Roman"/>
                <w:sz w:val="24"/>
                <w:lang w:val="bg-BG"/>
              </w:rPr>
              <w:t xml:space="preserve">- Участникът е представил описание на начина на изпълнение на поръчката.  </w:t>
            </w:r>
          </w:p>
          <w:p w14:paraId="65E741DA"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p>
          <w:p w14:paraId="73D63CB5"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r w:rsidRPr="001902F0">
              <w:rPr>
                <w:rFonts w:ascii="Times New Roman" w:hAnsi="Times New Roman" w:cs="Times New Roman"/>
                <w:sz w:val="24"/>
                <w:lang w:val="bg-BG"/>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1902F0">
              <w:rPr>
                <w:rFonts w:ascii="Times New Roman" w:hAnsi="Times New Roman" w:cs="Times New Roman"/>
                <w:sz w:val="24"/>
                <w:u w:val="single"/>
                <w:lang w:val="bg-BG"/>
              </w:rPr>
              <w:t>ДВЕ</w:t>
            </w:r>
            <w:r w:rsidRPr="001902F0">
              <w:rPr>
                <w:rFonts w:ascii="Times New Roman" w:hAnsi="Times New Roman" w:cs="Times New Roman"/>
                <w:sz w:val="24"/>
                <w:lang w:val="bg-BG"/>
              </w:rPr>
              <w:t xml:space="preserve"> от следните обстоятелства:</w:t>
            </w:r>
          </w:p>
          <w:p w14:paraId="7CE3D6E6"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r w:rsidRPr="001902F0">
              <w:rPr>
                <w:rFonts w:ascii="Times New Roman" w:hAnsi="Times New Roman" w:cs="Times New Roman"/>
                <w:sz w:val="24"/>
                <w:lang w:val="bg-BG"/>
              </w:rPr>
              <w:t xml:space="preserve">1. За всяка от дейностите е показано разпределението по експерти (кой какво ще изпълнява) на ниво отделна задача </w:t>
            </w:r>
            <w:r w:rsidRPr="001902F0">
              <w:rPr>
                <w:rFonts w:ascii="Times New Roman" w:hAnsi="Times New Roman" w:cs="Times New Roman"/>
                <w:i/>
                <w:sz w:val="24"/>
                <w:lang w:val="bg-BG"/>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дефинирани начало и край и измерими резултати)</w:t>
            </w:r>
            <w:r w:rsidRPr="001902F0">
              <w:rPr>
                <w:rFonts w:ascii="Times New Roman" w:hAnsi="Times New Roman" w:cs="Times New Roman"/>
                <w:sz w:val="24"/>
                <w:lang w:val="bg-BG"/>
              </w:rPr>
              <w:t>;</w:t>
            </w:r>
          </w:p>
          <w:p w14:paraId="4BB82C2A"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p>
          <w:p w14:paraId="738335C6" w14:textId="77777777" w:rsidR="009C26A2" w:rsidRPr="001902F0" w:rsidRDefault="009C26A2" w:rsidP="001902F0">
            <w:pPr>
              <w:widowControl w:val="0"/>
              <w:tabs>
                <w:tab w:val="left" w:pos="741"/>
              </w:tabs>
              <w:autoSpaceDE w:val="0"/>
              <w:autoSpaceDN w:val="0"/>
              <w:adjustRightInd w:val="0"/>
              <w:spacing w:after="0" w:line="240" w:lineRule="auto"/>
              <w:ind w:hanging="21"/>
              <w:jc w:val="both"/>
              <w:rPr>
                <w:rFonts w:ascii="Times New Roman" w:hAnsi="Times New Roman" w:cs="Times New Roman"/>
                <w:sz w:val="24"/>
                <w:lang w:val="bg-BG"/>
              </w:rPr>
            </w:pPr>
            <w:r w:rsidRPr="001902F0">
              <w:rPr>
                <w:rFonts w:ascii="Times New Roman" w:hAnsi="Times New Roman" w:cs="Times New Roman"/>
                <w:sz w:val="24"/>
                <w:lang w:val="bg-BG"/>
              </w:rPr>
              <w:t>2. 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14:paraId="0BB2EA10" w14:textId="77777777" w:rsidR="009C26A2" w:rsidRPr="009C26A2" w:rsidRDefault="009C26A2" w:rsidP="00BB7119">
            <w:pPr>
              <w:widowControl w:val="0"/>
              <w:tabs>
                <w:tab w:val="left" w:pos="656"/>
              </w:tabs>
              <w:autoSpaceDE w:val="0"/>
              <w:autoSpaceDN w:val="0"/>
              <w:adjustRightInd w:val="0"/>
              <w:spacing w:after="0"/>
              <w:ind w:hanging="34"/>
              <w:jc w:val="center"/>
              <w:rPr>
                <w:rFonts w:ascii="Times New Roman" w:hAnsi="Times New Roman" w:cs="Times New Roman"/>
                <w:lang w:val="bg-BG"/>
              </w:rPr>
            </w:pPr>
            <w:r w:rsidRPr="009C26A2">
              <w:rPr>
                <w:rFonts w:ascii="Times New Roman" w:hAnsi="Times New Roman" w:cs="Times New Roman"/>
                <w:lang w:val="bg-BG"/>
              </w:rPr>
              <w:t>50 т.</w:t>
            </w:r>
          </w:p>
        </w:tc>
      </w:tr>
    </w:tbl>
    <w:p w14:paraId="1FB060BC" w14:textId="77777777" w:rsidR="00FF6EFC" w:rsidRDefault="00FF6EFC" w:rsidP="00FF6EFC">
      <w:pPr>
        <w:widowControl w:val="0"/>
        <w:tabs>
          <w:tab w:val="left" w:pos="741"/>
        </w:tabs>
        <w:autoSpaceDE w:val="0"/>
        <w:autoSpaceDN w:val="0"/>
        <w:adjustRightInd w:val="0"/>
        <w:spacing w:after="0"/>
        <w:jc w:val="both"/>
        <w:rPr>
          <w:rFonts w:ascii="Times New Roman" w:eastAsia="Calibri" w:hAnsi="Times New Roman" w:cs="Times New Roman"/>
          <w:b/>
          <w:i/>
          <w:sz w:val="24"/>
          <w:szCs w:val="24"/>
          <w:lang w:val="bg-BG"/>
        </w:rPr>
      </w:pPr>
    </w:p>
    <w:p w14:paraId="06E6B7BC" w14:textId="53CE7CA6" w:rsidR="009C26A2" w:rsidRDefault="009C26A2" w:rsidP="00FF6EFC">
      <w:pPr>
        <w:widowControl w:val="0"/>
        <w:tabs>
          <w:tab w:val="left" w:pos="741"/>
        </w:tabs>
        <w:autoSpaceDE w:val="0"/>
        <w:autoSpaceDN w:val="0"/>
        <w:adjustRightInd w:val="0"/>
        <w:spacing w:after="0"/>
        <w:jc w:val="both"/>
        <w:rPr>
          <w:rFonts w:ascii="Times New Roman" w:eastAsia="Calibri" w:hAnsi="Times New Roman" w:cs="Times New Roman"/>
          <w:b/>
          <w:i/>
          <w:sz w:val="24"/>
          <w:szCs w:val="24"/>
          <w:lang w:val="bg-BG"/>
        </w:rPr>
      </w:pPr>
      <w:r w:rsidRPr="00BB7119">
        <w:rPr>
          <w:rFonts w:ascii="Times New Roman" w:eastAsia="Calibri" w:hAnsi="Times New Roman" w:cs="Times New Roman"/>
          <w:b/>
          <w:i/>
          <w:sz w:val="24"/>
          <w:szCs w:val="24"/>
          <w:lang w:val="bg-BG"/>
        </w:rPr>
        <w:t>Предложения относно разпределението на задачите и отговорностите между предлаганите експерти, които не отговарят на техническото задание и минималните изисквания към съдържанието на този показател или ако липсва тази съставна част от техническото предложение или ако има несъответствие и/или разминаване между отделните елементи на техническото предложение следва да бъдат предложени за отстраняване.</w:t>
      </w:r>
    </w:p>
    <w:p w14:paraId="3390C4F2" w14:textId="77777777" w:rsidR="00C07608" w:rsidRPr="00BB7119" w:rsidRDefault="00C07608" w:rsidP="00C07608">
      <w:pPr>
        <w:widowControl w:val="0"/>
        <w:tabs>
          <w:tab w:val="left" w:pos="741"/>
        </w:tabs>
        <w:autoSpaceDE w:val="0"/>
        <w:autoSpaceDN w:val="0"/>
        <w:adjustRightInd w:val="0"/>
        <w:spacing w:after="0" w:line="240" w:lineRule="auto"/>
        <w:jc w:val="both"/>
        <w:rPr>
          <w:rFonts w:ascii="Times New Roman" w:eastAsia="Calibri" w:hAnsi="Times New Roman" w:cs="Times New Roman"/>
          <w:b/>
          <w:i/>
          <w:sz w:val="24"/>
          <w:szCs w:val="24"/>
          <w:lang w:val="bg-BG"/>
        </w:rPr>
      </w:pPr>
    </w:p>
    <w:p w14:paraId="561B900C" w14:textId="4416C54B" w:rsidR="009C26A2" w:rsidRPr="00BB7119" w:rsidRDefault="009C26A2" w:rsidP="009C26A2">
      <w:pPr>
        <w:widowControl w:val="0"/>
        <w:tabs>
          <w:tab w:val="left" w:pos="741"/>
        </w:tabs>
        <w:autoSpaceDE w:val="0"/>
        <w:autoSpaceDN w:val="0"/>
        <w:adjustRightInd w:val="0"/>
        <w:jc w:val="both"/>
        <w:rPr>
          <w:rFonts w:ascii="Times New Roman" w:hAnsi="Times New Roman" w:cs="Times New Roman"/>
          <w:sz w:val="24"/>
          <w:szCs w:val="24"/>
          <w:lang w:val="bg-BG"/>
        </w:rPr>
      </w:pPr>
      <w:r w:rsidRPr="00BB7119">
        <w:rPr>
          <w:rFonts w:ascii="Times New Roman" w:hAnsi="Times New Roman" w:cs="Times New Roman"/>
          <w:b/>
          <w:sz w:val="24"/>
          <w:szCs w:val="24"/>
          <w:lang w:val="bg-BG"/>
        </w:rPr>
        <w:t>„Неподходяща оферта“</w:t>
      </w:r>
      <w:r w:rsidRPr="00BB7119">
        <w:rPr>
          <w:rFonts w:ascii="Times New Roman" w:hAnsi="Times New Roman" w:cs="Times New Roman"/>
          <w:sz w:val="24"/>
          <w:szCs w:val="24"/>
          <w:lang w:val="bg-BG"/>
        </w:rPr>
        <w:t xml:space="preserve">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 </w:t>
      </w:r>
    </w:p>
    <w:p w14:paraId="7FB722F0" w14:textId="2A34BBD6" w:rsidR="009C26A2" w:rsidRPr="00BB7119" w:rsidRDefault="009C26A2" w:rsidP="009C26A2">
      <w:pPr>
        <w:widowControl w:val="0"/>
        <w:tabs>
          <w:tab w:val="left" w:pos="741"/>
        </w:tabs>
        <w:autoSpaceDE w:val="0"/>
        <w:autoSpaceDN w:val="0"/>
        <w:adjustRightInd w:val="0"/>
        <w:jc w:val="both"/>
        <w:rPr>
          <w:rFonts w:ascii="Times New Roman" w:eastAsia="Calibri" w:hAnsi="Times New Roman" w:cs="Times New Roman"/>
          <w:b/>
          <w:i/>
          <w:sz w:val="24"/>
          <w:szCs w:val="24"/>
          <w:lang w:val="bg-BG"/>
        </w:rPr>
      </w:pPr>
      <w:r w:rsidRPr="00BB7119">
        <w:rPr>
          <w:rFonts w:ascii="Times New Roman" w:eastAsia="Calibri" w:hAnsi="Times New Roman" w:cs="Times New Roman"/>
          <w:b/>
          <w:i/>
          <w:sz w:val="24"/>
          <w:szCs w:val="24"/>
          <w:lang w:val="bg-BG"/>
        </w:rPr>
        <w:t xml:space="preserve">Ако се констатира, че дадена оферта попада в обхвата на посочената дефиниция за </w:t>
      </w:r>
      <w:r w:rsidRPr="00BB7119">
        <w:rPr>
          <w:rFonts w:ascii="Times New Roman" w:eastAsia="Calibri" w:hAnsi="Times New Roman" w:cs="Times New Roman"/>
          <w:b/>
          <w:i/>
          <w:sz w:val="24"/>
          <w:szCs w:val="24"/>
          <w:lang w:val="bg-BG"/>
        </w:rPr>
        <w:lastRenderedPageBreak/>
        <w:t>„неподходяща оферта“, участникът, представил офертата се отстранява от участие в обществената поръчка на това основание.</w:t>
      </w:r>
    </w:p>
    <w:p w14:paraId="1ACC2B8F" w14:textId="02300CE8" w:rsidR="009C26A2" w:rsidRPr="00BB7119" w:rsidRDefault="009C26A2" w:rsidP="009C26A2">
      <w:pPr>
        <w:widowControl w:val="0"/>
        <w:tabs>
          <w:tab w:val="left" w:pos="741"/>
        </w:tabs>
        <w:autoSpaceDE w:val="0"/>
        <w:autoSpaceDN w:val="0"/>
        <w:adjustRightInd w:val="0"/>
        <w:jc w:val="both"/>
        <w:rPr>
          <w:rFonts w:ascii="Times New Roman" w:hAnsi="Times New Roman" w:cs="Times New Roman"/>
          <w:sz w:val="24"/>
          <w:szCs w:val="24"/>
          <w:lang w:val="bg-BG"/>
        </w:rPr>
      </w:pPr>
      <w:r w:rsidRPr="00BB7119">
        <w:rPr>
          <w:rFonts w:ascii="Times New Roman" w:hAnsi="Times New Roman" w:cs="Times New Roman"/>
          <w:b/>
          <w:sz w:val="24"/>
          <w:szCs w:val="24"/>
          <w:u w:val="single"/>
          <w:lang w:val="bg-BG"/>
        </w:rPr>
        <w:t>ВАЖНО:</w:t>
      </w:r>
      <w:r w:rsidRPr="00BB7119">
        <w:rPr>
          <w:rFonts w:ascii="Times New Roman" w:hAnsi="Times New Roman" w:cs="Times New Roman"/>
          <w:sz w:val="24"/>
          <w:szCs w:val="24"/>
          <w:lang w:val="bg-BG"/>
        </w:rPr>
        <w:t xml:space="preserve"> </w:t>
      </w:r>
      <w:r w:rsidRPr="00BB7119">
        <w:rPr>
          <w:rFonts w:ascii="Times New Roman" w:hAnsi="Times New Roman" w:cs="Times New Roman"/>
          <w:bCs/>
          <w:sz w:val="24"/>
          <w:szCs w:val="24"/>
          <w:lang w:val="bg-BG"/>
        </w:rPr>
        <w:t>Участникът следва да разработи и представи график, изготвен съобразно Техническото му предложение, Техническата спецификация и в съответствие с действащата нормативна уредба. В графика следва да е налице съответстващо разпределение на времето между различните процеси, съставящи отделните дейности, при отчитане и на времето необходимо за провеждане на нормативно изисквани процедури, като е посочена и необходимата работна сила за изпълнението на всеки процес.</w:t>
      </w:r>
      <w:r w:rsidRPr="00BB7119">
        <w:rPr>
          <w:rFonts w:ascii="Times New Roman" w:hAnsi="Times New Roman" w:cs="Times New Roman"/>
          <w:sz w:val="24"/>
          <w:szCs w:val="24"/>
          <w:lang w:val="bg-BG"/>
        </w:rPr>
        <w:t xml:space="preserve"> </w:t>
      </w:r>
    </w:p>
    <w:p w14:paraId="6410F4C6" w14:textId="086BCA18" w:rsidR="009C26A2" w:rsidRPr="00BB7119" w:rsidRDefault="009C26A2" w:rsidP="00BB7119">
      <w:pPr>
        <w:widowControl w:val="0"/>
        <w:tabs>
          <w:tab w:val="left" w:pos="741"/>
        </w:tabs>
        <w:autoSpaceDE w:val="0"/>
        <w:autoSpaceDN w:val="0"/>
        <w:adjustRightInd w:val="0"/>
        <w:jc w:val="both"/>
        <w:rPr>
          <w:rFonts w:ascii="Times New Roman" w:hAnsi="Times New Roman" w:cs="Times New Roman"/>
          <w:b/>
          <w:i/>
          <w:color w:val="000000" w:themeColor="text1"/>
          <w:sz w:val="24"/>
          <w:szCs w:val="24"/>
          <w:lang w:val="bg-BG"/>
        </w:rPr>
      </w:pPr>
      <w:r w:rsidRPr="00BB7119">
        <w:rPr>
          <w:rFonts w:ascii="Times New Roman" w:hAnsi="Times New Roman" w:cs="Times New Roman"/>
          <w:b/>
          <w:i/>
          <w:color w:val="000000" w:themeColor="text1"/>
          <w:sz w:val="24"/>
          <w:szCs w:val="24"/>
          <w:lang w:val="bg-BG"/>
        </w:rPr>
        <w:t>При констатирано разминаване между линейния график и който и да е от елементите на техническото предложение на участника, същият ще бъде отстранен.</w:t>
      </w:r>
    </w:p>
    <w:p w14:paraId="798B41D1" w14:textId="77777777" w:rsidR="009C26A2" w:rsidRPr="00BB7119" w:rsidRDefault="009C26A2" w:rsidP="009C26A2">
      <w:pPr>
        <w:spacing w:after="20"/>
        <w:jc w:val="both"/>
        <w:rPr>
          <w:rFonts w:ascii="Times New Roman" w:hAnsi="Times New Roman" w:cs="Times New Roman"/>
          <w:b/>
          <w:color w:val="000000" w:themeColor="text1"/>
          <w:sz w:val="24"/>
          <w:szCs w:val="24"/>
        </w:rPr>
      </w:pPr>
      <w:r w:rsidRPr="00BB7119">
        <w:rPr>
          <w:rFonts w:ascii="Times New Roman" w:hAnsi="Times New Roman" w:cs="Times New Roman"/>
          <w:b/>
          <w:color w:val="000000" w:themeColor="text1"/>
          <w:sz w:val="24"/>
          <w:szCs w:val="24"/>
        </w:rPr>
        <w:t>2. Показател П2 „</w:t>
      </w:r>
      <w:r w:rsidRPr="00BB7119">
        <w:rPr>
          <w:rFonts w:ascii="Times New Roman" w:hAnsi="Times New Roman" w:cs="Times New Roman"/>
          <w:b/>
          <w:color w:val="000000" w:themeColor="text1"/>
          <w:sz w:val="24"/>
          <w:szCs w:val="24"/>
          <w:lang w:val="bg-BG"/>
        </w:rPr>
        <w:t>ПРЕДЛАГАНА ЦЕНА</w:t>
      </w:r>
      <w:r w:rsidRPr="00BB7119">
        <w:rPr>
          <w:rFonts w:ascii="Times New Roman" w:hAnsi="Times New Roman" w:cs="Times New Roman"/>
          <w:b/>
          <w:color w:val="000000" w:themeColor="text1"/>
          <w:sz w:val="24"/>
          <w:szCs w:val="24"/>
        </w:rPr>
        <w:t>” (</w:t>
      </w:r>
      <w:r w:rsidRPr="00BB7119">
        <w:rPr>
          <w:rFonts w:ascii="Times New Roman" w:hAnsi="Times New Roman" w:cs="Times New Roman"/>
          <w:b/>
          <w:color w:val="000000" w:themeColor="text1"/>
          <w:sz w:val="24"/>
          <w:szCs w:val="24"/>
          <w:lang w:val="bg-BG"/>
        </w:rPr>
        <w:t>Пц</w:t>
      </w:r>
      <w:r w:rsidRPr="00BB7119">
        <w:rPr>
          <w:rFonts w:ascii="Times New Roman" w:hAnsi="Times New Roman" w:cs="Times New Roman"/>
          <w:b/>
          <w:color w:val="000000" w:themeColor="text1"/>
          <w:sz w:val="24"/>
          <w:szCs w:val="24"/>
        </w:rPr>
        <w:t>)</w:t>
      </w:r>
    </w:p>
    <w:p w14:paraId="6E68F2B9" w14:textId="77777777" w:rsidR="009C26A2" w:rsidRPr="00BB7119" w:rsidRDefault="009C26A2" w:rsidP="009C26A2">
      <w:pPr>
        <w:spacing w:after="20"/>
        <w:jc w:val="both"/>
        <w:rPr>
          <w:rFonts w:ascii="Times New Roman" w:eastAsia="Calibri" w:hAnsi="Times New Roman" w:cs="Times New Roman"/>
          <w:b/>
          <w:sz w:val="24"/>
          <w:szCs w:val="24"/>
          <w:lang w:val="bg-BG"/>
        </w:rPr>
      </w:pPr>
      <w:r w:rsidRPr="00BB7119">
        <w:rPr>
          <w:rFonts w:ascii="Times New Roman" w:hAnsi="Times New Roman" w:cs="Times New Roman"/>
          <w:color w:val="000000" w:themeColor="text1"/>
          <w:sz w:val="24"/>
          <w:szCs w:val="24"/>
        </w:rPr>
        <w:t xml:space="preserve">До оценка по този показател се допускат само оферти, които съответстват на условията за изпълнение на обществената поръчка. </w:t>
      </w:r>
      <w:r w:rsidRPr="00BB7119">
        <w:rPr>
          <w:rFonts w:ascii="Times New Roman" w:hAnsi="Times New Roman" w:cs="Times New Roman"/>
          <w:b/>
          <w:color w:val="000000" w:themeColor="text1"/>
          <w:sz w:val="24"/>
          <w:szCs w:val="24"/>
        </w:rPr>
        <w:t>Максимален</w:t>
      </w:r>
      <w:r w:rsidRPr="00BB7119">
        <w:rPr>
          <w:rFonts w:ascii="Times New Roman" w:hAnsi="Times New Roman" w:cs="Times New Roman"/>
          <w:b/>
          <w:sz w:val="24"/>
          <w:szCs w:val="24"/>
        </w:rPr>
        <w:t xml:space="preserve"> брой точки по показателя – </w:t>
      </w:r>
      <w:r w:rsidRPr="00BB7119">
        <w:rPr>
          <w:rFonts w:ascii="Times New Roman" w:hAnsi="Times New Roman" w:cs="Times New Roman"/>
          <w:b/>
          <w:sz w:val="24"/>
          <w:szCs w:val="24"/>
          <w:lang w:val="bg-BG"/>
        </w:rPr>
        <w:t>50</w:t>
      </w:r>
      <w:r w:rsidRPr="00BB7119">
        <w:rPr>
          <w:rFonts w:ascii="Times New Roman" w:hAnsi="Times New Roman" w:cs="Times New Roman"/>
          <w:b/>
          <w:sz w:val="24"/>
          <w:szCs w:val="24"/>
        </w:rPr>
        <w:t xml:space="preserve"> точки.</w:t>
      </w:r>
      <w:r w:rsidRPr="00BB7119">
        <w:rPr>
          <w:rFonts w:ascii="Times New Roman" w:hAnsi="Times New Roman" w:cs="Times New Roman"/>
          <w:sz w:val="24"/>
          <w:szCs w:val="24"/>
        </w:rPr>
        <w:t xml:space="preserve"> </w:t>
      </w:r>
    </w:p>
    <w:p w14:paraId="4B349087" w14:textId="77777777" w:rsidR="009C26A2" w:rsidRPr="00BB7119" w:rsidRDefault="009C26A2" w:rsidP="009C26A2">
      <w:pPr>
        <w:jc w:val="both"/>
        <w:rPr>
          <w:rFonts w:ascii="Times New Roman" w:hAnsi="Times New Roman" w:cs="Times New Roman"/>
          <w:color w:val="000000" w:themeColor="text1"/>
          <w:sz w:val="24"/>
          <w:szCs w:val="24"/>
        </w:rPr>
      </w:pPr>
    </w:p>
    <w:p w14:paraId="3A99657B" w14:textId="77777777" w:rsidR="009C26A2" w:rsidRPr="00BB7119" w:rsidRDefault="009C26A2" w:rsidP="009C26A2">
      <w:pPr>
        <w:widowControl w:val="0"/>
        <w:tabs>
          <w:tab w:val="left" w:pos="741"/>
        </w:tabs>
        <w:autoSpaceDE w:val="0"/>
        <w:autoSpaceDN w:val="0"/>
        <w:adjustRightInd w:val="0"/>
        <w:jc w:val="both"/>
        <w:rPr>
          <w:rFonts w:ascii="Times New Roman" w:hAnsi="Times New Roman" w:cs="Times New Roman"/>
          <w:color w:val="000000" w:themeColor="text1"/>
          <w:sz w:val="24"/>
          <w:szCs w:val="24"/>
          <w:lang w:val="bg-BG"/>
        </w:rPr>
      </w:pPr>
      <w:r w:rsidRPr="00BB7119">
        <w:rPr>
          <w:rFonts w:ascii="Times New Roman" w:hAnsi="Times New Roman" w:cs="Times New Roman"/>
          <w:color w:val="000000" w:themeColor="text1"/>
          <w:sz w:val="24"/>
          <w:szCs w:val="24"/>
          <w:lang w:val="bg-BG"/>
        </w:rPr>
        <w:t>Максималният брой точки по този показател получава офертата с предлагана най-ниска обща цена. Точките на останалите участници се определят в съотношение към най-ниската предложена цена по следната формула:</w:t>
      </w:r>
    </w:p>
    <w:p w14:paraId="29D702BE" w14:textId="77777777" w:rsidR="009C26A2" w:rsidRPr="00BB7119" w:rsidRDefault="009C26A2" w:rsidP="009C26A2">
      <w:pPr>
        <w:widowControl w:val="0"/>
        <w:tabs>
          <w:tab w:val="left" w:pos="741"/>
        </w:tabs>
        <w:autoSpaceDE w:val="0"/>
        <w:autoSpaceDN w:val="0"/>
        <w:adjustRightInd w:val="0"/>
        <w:ind w:firstLine="720"/>
        <w:jc w:val="both"/>
        <w:rPr>
          <w:rFonts w:ascii="Times New Roman" w:hAnsi="Times New Roman" w:cs="Times New Roman"/>
          <w:color w:val="000000" w:themeColor="text1"/>
          <w:sz w:val="24"/>
          <w:szCs w:val="24"/>
          <w:lang w:val="bg-BG"/>
        </w:rPr>
      </w:pPr>
    </w:p>
    <w:p w14:paraId="3890EB72" w14:textId="77777777" w:rsidR="009C26A2" w:rsidRPr="00BB7119" w:rsidRDefault="009C26A2" w:rsidP="009C26A2">
      <w:pPr>
        <w:widowControl w:val="0"/>
        <w:tabs>
          <w:tab w:val="left" w:pos="741"/>
        </w:tabs>
        <w:autoSpaceDE w:val="0"/>
        <w:autoSpaceDN w:val="0"/>
        <w:adjustRightInd w:val="0"/>
        <w:ind w:firstLine="720"/>
        <w:jc w:val="both"/>
        <w:rPr>
          <w:rFonts w:ascii="Times New Roman" w:hAnsi="Times New Roman" w:cs="Times New Roman"/>
          <w:b/>
          <w:color w:val="000000" w:themeColor="text1"/>
          <w:sz w:val="24"/>
          <w:szCs w:val="24"/>
          <w:lang w:val="bg-BG"/>
        </w:rPr>
      </w:pPr>
      <m:oMathPara>
        <m:oMath>
          <m:r>
            <m:rPr>
              <m:sty m:val="bi"/>
            </m:rPr>
            <w:rPr>
              <w:rFonts w:ascii="Cambria Math" w:hAnsi="Cambria Math" w:cs="Times New Roman"/>
              <w:color w:val="000000" w:themeColor="text1"/>
              <w:sz w:val="24"/>
              <w:szCs w:val="24"/>
              <w:lang w:val="bg-BG"/>
            </w:rPr>
            <m:t>Пц=</m:t>
          </m:r>
          <m:d>
            <m:dPr>
              <m:ctrlPr>
                <w:rPr>
                  <w:rFonts w:ascii="Cambria Math" w:hAnsi="Cambria Math" w:cs="Times New Roman"/>
                  <w:b/>
                  <w:i/>
                  <w:color w:val="000000" w:themeColor="text1"/>
                  <w:sz w:val="24"/>
                  <w:szCs w:val="24"/>
                  <w:lang w:val="bg-BG"/>
                </w:rPr>
              </m:ctrlPr>
            </m:dPr>
            <m:e>
              <m:f>
                <m:fPr>
                  <m:ctrlPr>
                    <w:rPr>
                      <w:rFonts w:ascii="Cambria Math" w:hAnsi="Cambria Math" w:cs="Times New Roman"/>
                      <w:b/>
                      <w:i/>
                      <w:color w:val="000000" w:themeColor="text1"/>
                      <w:sz w:val="24"/>
                      <w:szCs w:val="24"/>
                      <w:lang w:val="bg-BG"/>
                    </w:rPr>
                  </m:ctrlPr>
                </m:fPr>
                <m:num>
                  <m:sSup>
                    <m:sSupPr>
                      <m:ctrlPr>
                        <w:rPr>
                          <w:rFonts w:ascii="Cambria Math" w:hAnsi="Cambria Math" w:cs="Times New Roman"/>
                          <w:b/>
                          <w:i/>
                          <w:color w:val="000000" w:themeColor="text1"/>
                          <w:sz w:val="24"/>
                          <w:szCs w:val="24"/>
                          <w:lang w:val="bg-BG"/>
                        </w:rPr>
                      </m:ctrlPr>
                    </m:sSupPr>
                    <m:e>
                      <m:r>
                        <m:rPr>
                          <m:sty m:val="bi"/>
                        </m:rPr>
                        <w:rPr>
                          <w:rFonts w:ascii="Cambria Math" w:hAnsi="Cambria Math" w:cs="Times New Roman"/>
                          <w:color w:val="000000" w:themeColor="text1"/>
                          <w:sz w:val="24"/>
                          <w:szCs w:val="24"/>
                          <w:lang w:val="bg-BG"/>
                        </w:rPr>
                        <m:t>Пц</m:t>
                      </m:r>
                    </m:e>
                    <m:sup>
                      <m:r>
                        <m:rPr>
                          <m:sty m:val="bi"/>
                        </m:rPr>
                        <w:rPr>
                          <w:rFonts w:ascii="Cambria Math" w:hAnsi="Cambria Math" w:cs="Times New Roman"/>
                          <w:color w:val="000000" w:themeColor="text1"/>
                          <w:sz w:val="24"/>
                          <w:szCs w:val="24"/>
                          <w:lang w:val="bg-BG"/>
                        </w:rPr>
                        <m:t>min</m:t>
                      </m:r>
                    </m:sup>
                  </m:sSup>
                </m:num>
                <m:den>
                  <m:sSup>
                    <m:sSupPr>
                      <m:ctrlPr>
                        <w:rPr>
                          <w:rFonts w:ascii="Cambria Math" w:hAnsi="Cambria Math" w:cs="Times New Roman"/>
                          <w:b/>
                          <w:i/>
                          <w:color w:val="000000" w:themeColor="text1"/>
                          <w:sz w:val="24"/>
                          <w:szCs w:val="24"/>
                          <w:lang w:val="bg-BG"/>
                        </w:rPr>
                      </m:ctrlPr>
                    </m:sSupPr>
                    <m:e>
                      <m:r>
                        <m:rPr>
                          <m:sty m:val="bi"/>
                        </m:rPr>
                        <w:rPr>
                          <w:rFonts w:ascii="Cambria Math" w:hAnsi="Cambria Math" w:cs="Times New Roman"/>
                          <w:color w:val="000000" w:themeColor="text1"/>
                          <w:sz w:val="24"/>
                          <w:szCs w:val="24"/>
                          <w:lang w:val="bg-BG"/>
                        </w:rPr>
                        <m:t>Пц</m:t>
                      </m:r>
                    </m:e>
                    <m:sup>
                      <m:r>
                        <m:rPr>
                          <m:sty m:val="bi"/>
                        </m:rPr>
                        <w:rPr>
                          <w:rFonts w:ascii="Cambria Math" w:hAnsi="Cambria Math" w:cs="Times New Roman"/>
                          <w:color w:val="000000" w:themeColor="text1"/>
                          <w:sz w:val="24"/>
                          <w:szCs w:val="24"/>
                          <w:lang w:val="bg-BG"/>
                        </w:rPr>
                        <m:t>i</m:t>
                      </m:r>
                    </m:sup>
                  </m:sSup>
                </m:den>
              </m:f>
            </m:e>
          </m:d>
          <m:r>
            <m:rPr>
              <m:sty m:val="bi"/>
            </m:rPr>
            <w:rPr>
              <w:rFonts w:ascii="Cambria Math" w:hAnsi="Cambria Math" w:cs="Times New Roman"/>
              <w:color w:val="000000" w:themeColor="text1"/>
              <w:sz w:val="24"/>
              <w:szCs w:val="24"/>
              <w:lang w:val="bg-BG"/>
            </w:rPr>
            <m:t>х50=...(бр. точки)</m:t>
          </m:r>
        </m:oMath>
      </m:oMathPara>
    </w:p>
    <w:p w14:paraId="2AA545A3" w14:textId="77777777" w:rsidR="009C26A2" w:rsidRPr="00BB7119" w:rsidRDefault="009C26A2" w:rsidP="009C26A2">
      <w:pPr>
        <w:widowControl w:val="0"/>
        <w:tabs>
          <w:tab w:val="left" w:pos="741"/>
        </w:tabs>
        <w:autoSpaceDE w:val="0"/>
        <w:autoSpaceDN w:val="0"/>
        <w:adjustRightInd w:val="0"/>
        <w:ind w:firstLine="720"/>
        <w:jc w:val="both"/>
        <w:rPr>
          <w:rFonts w:ascii="Times New Roman" w:hAnsi="Times New Roman" w:cs="Times New Roman"/>
          <w:color w:val="000000" w:themeColor="text1"/>
          <w:sz w:val="24"/>
          <w:szCs w:val="24"/>
          <w:lang w:val="bg-BG"/>
        </w:rPr>
      </w:pPr>
      <w:r w:rsidRPr="00BB7119">
        <w:rPr>
          <w:rFonts w:ascii="Times New Roman" w:hAnsi="Times New Roman" w:cs="Times New Roman"/>
          <w:color w:val="000000" w:themeColor="text1"/>
          <w:sz w:val="24"/>
          <w:szCs w:val="24"/>
          <w:lang w:val="bg-BG"/>
        </w:rPr>
        <w:t>Където:</w:t>
      </w:r>
    </w:p>
    <w:p w14:paraId="216D5429" w14:textId="77777777" w:rsidR="009C26A2" w:rsidRPr="00BB7119" w:rsidRDefault="009C26A2" w:rsidP="009C26A2">
      <w:pPr>
        <w:widowControl w:val="0"/>
        <w:tabs>
          <w:tab w:val="left" w:pos="741"/>
        </w:tabs>
        <w:autoSpaceDE w:val="0"/>
        <w:autoSpaceDN w:val="0"/>
        <w:adjustRightInd w:val="0"/>
        <w:ind w:firstLine="720"/>
        <w:jc w:val="both"/>
        <w:rPr>
          <w:rFonts w:ascii="Times New Roman" w:hAnsi="Times New Roman" w:cs="Times New Roman"/>
          <w:color w:val="000000" w:themeColor="text1"/>
          <w:sz w:val="24"/>
          <w:szCs w:val="24"/>
          <w:lang w:val="bg-BG"/>
        </w:rPr>
      </w:pPr>
      <w:r w:rsidRPr="00BB7119">
        <w:rPr>
          <w:rFonts w:ascii="Times New Roman" w:hAnsi="Times New Roman" w:cs="Times New Roman"/>
          <w:b/>
          <w:color w:val="000000" w:themeColor="text1"/>
          <w:sz w:val="24"/>
          <w:szCs w:val="24"/>
          <w:lang w:val="bg-BG"/>
        </w:rPr>
        <w:t>Пц</w:t>
      </w:r>
      <w:r w:rsidRPr="00BB7119">
        <w:rPr>
          <w:rFonts w:ascii="Times New Roman" w:hAnsi="Times New Roman" w:cs="Times New Roman"/>
          <w:b/>
          <w:color w:val="000000" w:themeColor="text1"/>
          <w:sz w:val="24"/>
          <w:szCs w:val="24"/>
          <w:vertAlign w:val="superscript"/>
          <w:lang w:val="bg-BG"/>
        </w:rPr>
        <w:t>min</w:t>
      </w:r>
      <w:r w:rsidRPr="00BB7119">
        <w:rPr>
          <w:rFonts w:ascii="Times New Roman" w:hAnsi="Times New Roman" w:cs="Times New Roman"/>
          <w:color w:val="000000" w:themeColor="text1"/>
          <w:sz w:val="24"/>
          <w:szCs w:val="24"/>
          <w:lang w:val="bg-BG"/>
        </w:rPr>
        <w:t xml:space="preserve"> е минималната обща предложена цена;</w:t>
      </w:r>
    </w:p>
    <w:p w14:paraId="7A42697B" w14:textId="77777777" w:rsidR="009C26A2" w:rsidRPr="00BB7119" w:rsidRDefault="009C26A2" w:rsidP="009C26A2">
      <w:pPr>
        <w:widowControl w:val="0"/>
        <w:tabs>
          <w:tab w:val="left" w:pos="741"/>
        </w:tabs>
        <w:autoSpaceDE w:val="0"/>
        <w:autoSpaceDN w:val="0"/>
        <w:adjustRightInd w:val="0"/>
        <w:ind w:firstLine="720"/>
        <w:jc w:val="both"/>
        <w:rPr>
          <w:rFonts w:ascii="Times New Roman" w:hAnsi="Times New Roman" w:cs="Times New Roman"/>
          <w:sz w:val="24"/>
          <w:szCs w:val="24"/>
          <w:lang w:val="bg-BG"/>
        </w:rPr>
      </w:pPr>
      <w:r w:rsidRPr="00BB7119">
        <w:rPr>
          <w:rFonts w:ascii="Times New Roman" w:hAnsi="Times New Roman" w:cs="Times New Roman"/>
          <w:b/>
          <w:sz w:val="24"/>
          <w:szCs w:val="24"/>
          <w:lang w:val="bg-BG"/>
        </w:rPr>
        <w:t>Пц</w:t>
      </w:r>
      <w:r w:rsidRPr="00BB7119">
        <w:rPr>
          <w:rFonts w:ascii="Times New Roman" w:hAnsi="Times New Roman" w:cs="Times New Roman"/>
          <w:b/>
          <w:sz w:val="24"/>
          <w:szCs w:val="24"/>
          <w:vertAlign w:val="superscript"/>
          <w:lang w:val="bg-BG"/>
        </w:rPr>
        <w:t>i</w:t>
      </w:r>
      <w:r w:rsidRPr="00BB7119">
        <w:rPr>
          <w:rFonts w:ascii="Times New Roman" w:hAnsi="Times New Roman" w:cs="Times New Roman"/>
          <w:sz w:val="24"/>
          <w:szCs w:val="24"/>
          <w:lang w:val="bg-BG"/>
        </w:rPr>
        <w:t xml:space="preserve"> е общата цена предложена от i-тия участник;</w:t>
      </w:r>
    </w:p>
    <w:p w14:paraId="60D5838D" w14:textId="77777777" w:rsidR="009C26A2" w:rsidRPr="00BB7119" w:rsidRDefault="009C26A2" w:rsidP="009C26A2">
      <w:pPr>
        <w:spacing w:after="20"/>
        <w:jc w:val="both"/>
        <w:rPr>
          <w:rFonts w:ascii="Times New Roman" w:hAnsi="Times New Roman" w:cs="Times New Roman"/>
          <w:sz w:val="24"/>
          <w:szCs w:val="24"/>
        </w:rPr>
      </w:pPr>
    </w:p>
    <w:p w14:paraId="7A249967" w14:textId="77777777" w:rsidR="009C26A2" w:rsidRPr="00BB7119" w:rsidRDefault="009C26A2" w:rsidP="009C26A2">
      <w:pPr>
        <w:spacing w:after="20"/>
        <w:jc w:val="both"/>
        <w:rPr>
          <w:rFonts w:ascii="Times New Roman" w:hAnsi="Times New Roman" w:cs="Times New Roman"/>
          <w:sz w:val="24"/>
          <w:szCs w:val="24"/>
        </w:rPr>
      </w:pPr>
      <w:r w:rsidRPr="00BB7119">
        <w:rPr>
          <w:rFonts w:ascii="Times New Roman" w:hAnsi="Times New Roman" w:cs="Times New Roman"/>
          <w:sz w:val="24"/>
          <w:szCs w:val="24"/>
        </w:rPr>
        <w:t xml:space="preserve">Комисията изчислява точките с точност до втория знак след десетичната запетая. </w:t>
      </w:r>
    </w:p>
    <w:p w14:paraId="691DF4CF" w14:textId="77777777" w:rsidR="009C26A2" w:rsidRPr="00BB7119" w:rsidRDefault="009C26A2" w:rsidP="009C26A2">
      <w:pPr>
        <w:spacing w:after="20"/>
        <w:jc w:val="both"/>
        <w:rPr>
          <w:rFonts w:ascii="Times New Roman" w:hAnsi="Times New Roman" w:cs="Times New Roman"/>
          <w:sz w:val="24"/>
          <w:szCs w:val="24"/>
        </w:rPr>
      </w:pPr>
    </w:p>
    <w:p w14:paraId="3D4594B9" w14:textId="77777777" w:rsidR="009C26A2" w:rsidRPr="00BB7119" w:rsidRDefault="009C26A2" w:rsidP="009C26A2">
      <w:pPr>
        <w:spacing w:after="20"/>
        <w:jc w:val="both"/>
        <w:rPr>
          <w:rFonts w:ascii="Times New Roman" w:hAnsi="Times New Roman" w:cs="Times New Roman"/>
          <w:b/>
          <w:i/>
          <w:sz w:val="24"/>
          <w:szCs w:val="24"/>
          <w:lang w:val="bg-BG"/>
        </w:rPr>
      </w:pPr>
      <w:r w:rsidRPr="00BB7119">
        <w:rPr>
          <w:rFonts w:ascii="Times New Roman" w:hAnsi="Times New Roman" w:cs="Times New Roman"/>
          <w:b/>
          <w:i/>
          <w:sz w:val="24"/>
          <w:szCs w:val="24"/>
        </w:rPr>
        <w:t>В случай че комплексните оценки на две или повече оферти</w:t>
      </w:r>
      <w:r w:rsidRPr="00BB7119">
        <w:rPr>
          <w:rFonts w:ascii="Times New Roman" w:hAnsi="Times New Roman" w:cs="Times New Roman"/>
          <w:b/>
          <w:i/>
          <w:sz w:val="24"/>
          <w:szCs w:val="24"/>
          <w:lang w:val="bg-BG"/>
        </w:rPr>
        <w:t xml:space="preserve"> </w:t>
      </w:r>
      <w:r w:rsidRPr="00BB7119">
        <w:rPr>
          <w:rFonts w:ascii="Times New Roman" w:hAnsi="Times New Roman" w:cs="Times New Roman"/>
          <w:b/>
          <w:i/>
          <w:sz w:val="24"/>
          <w:szCs w:val="24"/>
        </w:rPr>
        <w:t>са равни, за определяне на изпълнител между класираните на първо място оферти се прилагат разпоредбите на чл. 58, ал. 2 и 3 от ППЗО</w:t>
      </w:r>
      <w:r w:rsidRPr="00BB7119">
        <w:rPr>
          <w:rFonts w:ascii="Times New Roman" w:hAnsi="Times New Roman" w:cs="Times New Roman"/>
          <w:b/>
          <w:i/>
          <w:sz w:val="24"/>
          <w:szCs w:val="24"/>
          <w:lang w:val="bg-BG"/>
        </w:rPr>
        <w:t>П</w:t>
      </w:r>
    </w:p>
    <w:p w14:paraId="0C7764F9" w14:textId="77777777" w:rsidR="00D238D0" w:rsidRPr="009C26A2" w:rsidRDefault="00D238D0" w:rsidP="00DA7179">
      <w:pPr>
        <w:widowControl w:val="0"/>
        <w:tabs>
          <w:tab w:val="left" w:pos="741"/>
        </w:tabs>
        <w:autoSpaceDE w:val="0"/>
        <w:autoSpaceDN w:val="0"/>
        <w:adjustRightInd w:val="0"/>
        <w:spacing w:after="0" w:line="240" w:lineRule="auto"/>
        <w:jc w:val="both"/>
        <w:rPr>
          <w:rFonts w:ascii="Times New Roman" w:hAnsi="Times New Roman" w:cs="Times New Roman"/>
          <w:b/>
          <w:i/>
          <w:color w:val="000000" w:themeColor="text1"/>
          <w:sz w:val="24"/>
          <w:szCs w:val="24"/>
          <w:lang w:val="bg-BG"/>
        </w:rPr>
      </w:pPr>
    </w:p>
    <w:p w14:paraId="4B1EC560" w14:textId="1FE72566" w:rsidR="006863A4" w:rsidRPr="00640572" w:rsidRDefault="009A38C0" w:rsidP="00640572">
      <w:pPr>
        <w:pBdr>
          <w:top w:val="single" w:sz="24" w:space="0" w:color="5B9BD5"/>
          <w:left w:val="single" w:sz="24" w:space="0" w:color="5B9BD5"/>
          <w:bottom w:val="single" w:sz="24" w:space="0" w:color="5B9BD5"/>
          <w:right w:val="single" w:sz="24" w:space="0" w:color="5B9BD5"/>
        </w:pBdr>
        <w:shd w:val="clear" w:color="auto" w:fill="C45911" w:themeFill="accent2" w:themeFillShade="BF"/>
        <w:spacing w:after="0" w:line="240" w:lineRule="auto"/>
        <w:outlineLvl w:val="0"/>
        <w:rPr>
          <w:rFonts w:ascii="Times New Roman" w:hAnsi="Times New Roman" w:cs="Times New Roman"/>
          <w:color w:val="000000" w:themeColor="text1"/>
          <w:sz w:val="24"/>
          <w:szCs w:val="24"/>
        </w:rPr>
      </w:pPr>
      <w:bookmarkStart w:id="23" w:name="_Toc494882204"/>
      <w:r w:rsidRPr="00640572">
        <w:rPr>
          <w:rFonts w:ascii="Times New Roman" w:eastAsia="Times New Roman" w:hAnsi="Times New Roman" w:cs="Times New Roman"/>
          <w:caps/>
          <w:color w:val="000000" w:themeColor="text1"/>
          <w:spacing w:val="15"/>
          <w:sz w:val="24"/>
          <w:szCs w:val="24"/>
          <w:lang w:val="bg-BG" w:eastAsia="bg-BG"/>
        </w:rPr>
        <w:t>10</w:t>
      </w:r>
      <w:r w:rsidR="006863A4" w:rsidRPr="00640572">
        <w:rPr>
          <w:rFonts w:ascii="Times New Roman" w:eastAsia="Times New Roman" w:hAnsi="Times New Roman" w:cs="Times New Roman"/>
          <w:caps/>
          <w:color w:val="000000" w:themeColor="text1"/>
          <w:spacing w:val="15"/>
          <w:sz w:val="24"/>
          <w:szCs w:val="24"/>
          <w:lang w:eastAsia="bg-BG"/>
        </w:rPr>
        <w:t>.</w:t>
      </w:r>
      <w:r w:rsidR="006863A4" w:rsidRPr="00640572">
        <w:rPr>
          <w:rFonts w:ascii="Times New Roman" w:hAnsi="Times New Roman" w:cs="Times New Roman"/>
          <w:b/>
          <w:bCs/>
          <w:color w:val="000000" w:themeColor="text1"/>
          <w:sz w:val="24"/>
          <w:szCs w:val="24"/>
        </w:rPr>
        <w:t xml:space="preserve"> </w:t>
      </w:r>
      <w:r w:rsidR="006863A4" w:rsidRPr="00640572">
        <w:rPr>
          <w:rFonts w:ascii="Times New Roman" w:eastAsia="Times New Roman" w:hAnsi="Times New Roman" w:cs="Times New Roman"/>
          <w:caps/>
          <w:color w:val="000000" w:themeColor="text1"/>
          <w:spacing w:val="15"/>
          <w:sz w:val="24"/>
          <w:szCs w:val="24"/>
          <w:lang w:eastAsia="bg-BG"/>
        </w:rPr>
        <w:t>ДРУГИ УКАЗАНИЯ</w:t>
      </w:r>
      <w:bookmarkEnd w:id="23"/>
    </w:p>
    <w:p w14:paraId="7686C758" w14:textId="77777777" w:rsidR="006863A4" w:rsidRPr="009C26A2" w:rsidRDefault="006863A4" w:rsidP="00432B29">
      <w:pPr>
        <w:pStyle w:val="Default"/>
        <w:jc w:val="both"/>
        <w:rPr>
          <w:rFonts w:eastAsia="Calibri"/>
          <w:color w:val="auto"/>
        </w:rPr>
      </w:pPr>
      <w:r w:rsidRPr="009C26A2">
        <w:rPr>
          <w:rFonts w:eastAsia="Calibri"/>
          <w:b/>
          <w:bCs/>
          <w:color w:val="auto"/>
        </w:rPr>
        <w:lastRenderedPageBreak/>
        <w:t xml:space="preserve">1. </w:t>
      </w:r>
      <w:r w:rsidRPr="009C26A2">
        <w:rPr>
          <w:rFonts w:eastAsia="Calibri"/>
          <w:color w:val="auto"/>
        </w:rPr>
        <w:t xml:space="preserve">Комуникацията и действията на Възложителя и на участниците, свързани с настоящата процедура, са в писмен вид и на български език. Обменът на информация между Възложителя и заинтересованите лица/участници може да се извършва с електронни средства за комуникация. Когато не се използват електронни средства за комуникация, обменът на информация се осъществява чрез пощенска или друга подходяща куриерска услуга или комбинация от тях и електронни средства. </w:t>
      </w:r>
    </w:p>
    <w:p w14:paraId="2B9A6226" w14:textId="77777777" w:rsidR="006863A4" w:rsidRPr="009C26A2" w:rsidRDefault="006863A4" w:rsidP="00432B29">
      <w:pPr>
        <w:pStyle w:val="Default"/>
        <w:jc w:val="both"/>
        <w:rPr>
          <w:rFonts w:eastAsia="Calibri"/>
          <w:color w:val="auto"/>
        </w:rPr>
      </w:pPr>
      <w:r w:rsidRPr="009C26A2">
        <w:rPr>
          <w:rFonts w:eastAsia="Calibri"/>
          <w:color w:val="auto"/>
        </w:rPr>
        <w:t xml:space="preserve">Избраният начин на комуникация трябва да позволява удостоверяване на датата на получаване на информацията. </w:t>
      </w:r>
    </w:p>
    <w:p w14:paraId="5CB403ED" w14:textId="77777777" w:rsidR="006863A4" w:rsidRPr="009C26A2" w:rsidRDefault="006863A4" w:rsidP="00432B29">
      <w:pPr>
        <w:pStyle w:val="Default"/>
        <w:jc w:val="both"/>
        <w:rPr>
          <w:rFonts w:eastAsia="Calibri"/>
          <w:color w:val="auto"/>
        </w:rPr>
      </w:pPr>
      <w:r w:rsidRPr="009C26A2">
        <w:rPr>
          <w:rFonts w:eastAsia="Calibri"/>
          <w:b/>
          <w:bCs/>
          <w:color w:val="auto"/>
        </w:rPr>
        <w:t xml:space="preserve">2. </w:t>
      </w:r>
      <w:r w:rsidRPr="009C26A2">
        <w:rPr>
          <w:rFonts w:eastAsia="Calibri"/>
          <w:color w:val="auto"/>
        </w:rPr>
        <w:t xml:space="preserve">За получено писмо или уведомление по време на възлагателната процедура за обществена поръчка ще се счита това,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ще се счита уведомлението, което е достигнало до адреса, известен на изпращача. </w:t>
      </w:r>
    </w:p>
    <w:p w14:paraId="010776D0" w14:textId="77777777" w:rsidR="006863A4" w:rsidRPr="009C26A2" w:rsidRDefault="006863A4" w:rsidP="00432B29">
      <w:pPr>
        <w:pStyle w:val="Default"/>
        <w:jc w:val="both"/>
        <w:rPr>
          <w:rFonts w:eastAsia="Calibri"/>
          <w:color w:val="auto"/>
        </w:rPr>
      </w:pPr>
      <w:r w:rsidRPr="009C26A2">
        <w:rPr>
          <w:rFonts w:eastAsia="Calibri"/>
          <w:b/>
          <w:bCs/>
          <w:color w:val="auto"/>
        </w:rPr>
        <w:t xml:space="preserve">3. </w:t>
      </w:r>
      <w:r w:rsidRPr="009C26A2">
        <w:rPr>
          <w:rFonts w:eastAsia="Calibri"/>
          <w:color w:val="auto"/>
        </w:rPr>
        <w:t xml:space="preserve">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офертите. </w:t>
      </w:r>
    </w:p>
    <w:p w14:paraId="1665C9A1" w14:textId="77777777" w:rsidR="006863A4" w:rsidRPr="009C26A2" w:rsidRDefault="006863A4" w:rsidP="00432B29">
      <w:pPr>
        <w:pStyle w:val="Default"/>
        <w:jc w:val="both"/>
        <w:rPr>
          <w:rFonts w:eastAsia="Calibri"/>
          <w:color w:val="auto"/>
        </w:rPr>
      </w:pPr>
      <w:r w:rsidRPr="009C26A2">
        <w:rPr>
          <w:rFonts w:eastAsia="Calibri"/>
          <w:b/>
          <w:bCs/>
          <w:color w:val="auto"/>
        </w:rPr>
        <w:t xml:space="preserve">4. </w:t>
      </w:r>
      <w:r w:rsidRPr="009C26A2">
        <w:rPr>
          <w:rFonts w:eastAsia="Calibri"/>
          <w:color w:val="auto"/>
        </w:rPr>
        <w:t>За въпроси във връзка с провеждането на процедурата и подготовката на офертите от участниците, които не са разгледани в настоящите указания, се прилагат ЗОП, ППЗОП, обявлението и документацията за обществената поръчка и действащото законодателство на Република България</w:t>
      </w:r>
      <w:r w:rsidRPr="009C26A2">
        <w:rPr>
          <w:rFonts w:eastAsia="Calibri"/>
          <w:b/>
          <w:bCs/>
          <w:color w:val="auto"/>
        </w:rPr>
        <w:t xml:space="preserve">. </w:t>
      </w:r>
    </w:p>
    <w:p w14:paraId="59F4E494" w14:textId="77777777" w:rsidR="006863A4" w:rsidRPr="009C26A2" w:rsidRDefault="006863A4" w:rsidP="00432B29">
      <w:pPr>
        <w:pStyle w:val="Default"/>
        <w:jc w:val="both"/>
        <w:rPr>
          <w:rFonts w:eastAsia="Calibri"/>
          <w:color w:val="auto"/>
        </w:rPr>
      </w:pPr>
      <w:r w:rsidRPr="009C26A2">
        <w:rPr>
          <w:rFonts w:eastAsia="Calibri"/>
          <w:b/>
          <w:bCs/>
          <w:color w:val="auto"/>
        </w:rPr>
        <w:t xml:space="preserve">5. </w:t>
      </w:r>
      <w:r w:rsidRPr="009C26A2">
        <w:rPr>
          <w:rFonts w:eastAsia="Calibri"/>
          <w:color w:val="auto"/>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14:paraId="34E59B0C" w14:textId="77777777" w:rsidR="006863A4" w:rsidRPr="009C26A2" w:rsidRDefault="006863A4" w:rsidP="00432B29">
      <w:pPr>
        <w:pStyle w:val="Default"/>
        <w:jc w:val="both"/>
        <w:rPr>
          <w:rFonts w:eastAsia="Calibri"/>
          <w:color w:val="auto"/>
        </w:rPr>
      </w:pPr>
    </w:p>
    <w:p w14:paraId="4BAC839D" w14:textId="57016BA0" w:rsidR="006863A4" w:rsidRPr="009C26A2" w:rsidRDefault="006863A4" w:rsidP="00432B29">
      <w:pPr>
        <w:pStyle w:val="Default"/>
        <w:jc w:val="both"/>
        <w:rPr>
          <w:rFonts w:eastAsia="Calibri"/>
          <w:color w:val="auto"/>
        </w:rPr>
      </w:pPr>
      <w:r w:rsidRPr="009C26A2">
        <w:rPr>
          <w:rFonts w:eastAsia="Calibri"/>
          <w:color w:val="auto"/>
        </w:rPr>
        <w:t xml:space="preserve"> </w:t>
      </w:r>
      <w:r w:rsidRPr="009D6D03">
        <w:rPr>
          <w:rFonts w:eastAsia="Calibri"/>
          <w:bCs/>
          <w:color w:val="auto"/>
          <w:u w:val="single"/>
        </w:rPr>
        <w:t>Относно задълженията, свързани с данъци и осигуровки:</w:t>
      </w:r>
      <w:r w:rsidRPr="009C26A2">
        <w:rPr>
          <w:rFonts w:eastAsia="Calibri"/>
          <w:b/>
          <w:bCs/>
          <w:color w:val="auto"/>
        </w:rPr>
        <w:t xml:space="preserve"> </w:t>
      </w:r>
    </w:p>
    <w:p w14:paraId="3442036A" w14:textId="77777777" w:rsidR="006863A4" w:rsidRPr="009C26A2" w:rsidRDefault="006863A4" w:rsidP="00432B29">
      <w:pPr>
        <w:pStyle w:val="Default"/>
        <w:jc w:val="both"/>
        <w:rPr>
          <w:rFonts w:eastAsia="Calibri"/>
          <w:color w:val="auto"/>
        </w:rPr>
      </w:pPr>
      <w:r w:rsidRPr="009C26A2">
        <w:rPr>
          <w:rFonts w:eastAsia="Calibri"/>
          <w:color w:val="auto"/>
        </w:rPr>
        <w:t xml:space="preserve">Национална агенция по приходите: </w:t>
      </w:r>
    </w:p>
    <w:p w14:paraId="6389CA21" w14:textId="77777777" w:rsidR="006863A4" w:rsidRPr="009C26A2" w:rsidRDefault="006863A4" w:rsidP="00432B29">
      <w:pPr>
        <w:pStyle w:val="Default"/>
        <w:jc w:val="both"/>
        <w:rPr>
          <w:rFonts w:eastAsia="Calibri"/>
          <w:color w:val="auto"/>
        </w:rPr>
      </w:pPr>
      <w:r w:rsidRPr="009C26A2">
        <w:rPr>
          <w:rFonts w:eastAsia="Calibri"/>
          <w:color w:val="auto"/>
        </w:rPr>
        <w:t xml:space="preserve">Информационен телефон на НАП - 0700 18 700; </w:t>
      </w:r>
    </w:p>
    <w:p w14:paraId="381C3EE9" w14:textId="77777777" w:rsidR="006863A4" w:rsidRPr="009C26A2" w:rsidRDefault="006863A4" w:rsidP="00432B29">
      <w:pPr>
        <w:pStyle w:val="Default"/>
        <w:jc w:val="both"/>
        <w:rPr>
          <w:rFonts w:eastAsia="Calibri"/>
          <w:color w:val="auto"/>
        </w:rPr>
      </w:pPr>
      <w:r w:rsidRPr="009C26A2">
        <w:rPr>
          <w:rFonts w:eastAsia="Calibri"/>
          <w:color w:val="auto"/>
        </w:rPr>
        <w:t xml:space="preserve">интернет адрес: </w:t>
      </w:r>
      <w:hyperlink r:id="rId13" w:history="1">
        <w:r w:rsidRPr="009C26A2">
          <w:rPr>
            <w:rStyle w:val="Hyperlink"/>
            <w:rFonts w:eastAsia="Calibri"/>
          </w:rPr>
          <w:t>www.nap.bg</w:t>
        </w:r>
      </w:hyperlink>
      <w:r w:rsidRPr="009C26A2">
        <w:rPr>
          <w:rFonts w:eastAsia="Calibri"/>
          <w:color w:val="auto"/>
        </w:rPr>
        <w:t xml:space="preserve"> </w:t>
      </w:r>
    </w:p>
    <w:p w14:paraId="2EA65234" w14:textId="77777777" w:rsidR="006863A4" w:rsidRPr="009C26A2" w:rsidRDefault="006863A4" w:rsidP="00432B29">
      <w:pPr>
        <w:pStyle w:val="Default"/>
        <w:jc w:val="both"/>
        <w:rPr>
          <w:rFonts w:eastAsia="Calibri"/>
          <w:color w:val="auto"/>
        </w:rPr>
      </w:pPr>
    </w:p>
    <w:p w14:paraId="0ED9DD09" w14:textId="77777777" w:rsidR="00C31582" w:rsidRPr="009D6D03" w:rsidRDefault="006863A4" w:rsidP="00432B29">
      <w:pPr>
        <w:pStyle w:val="Default"/>
        <w:jc w:val="both"/>
        <w:rPr>
          <w:rFonts w:eastAsia="Calibri"/>
          <w:color w:val="auto"/>
          <w:u w:val="single"/>
        </w:rPr>
      </w:pPr>
      <w:r w:rsidRPr="009C26A2">
        <w:rPr>
          <w:rFonts w:eastAsia="Calibri"/>
          <w:color w:val="auto"/>
        </w:rPr>
        <w:t xml:space="preserve"> </w:t>
      </w:r>
      <w:r w:rsidRPr="009D6D03">
        <w:rPr>
          <w:rFonts w:eastAsia="Calibri"/>
          <w:bCs/>
          <w:color w:val="auto"/>
          <w:u w:val="single"/>
        </w:rPr>
        <w:t xml:space="preserve">Относно задълженията, опазване на околната среда: </w:t>
      </w:r>
    </w:p>
    <w:p w14:paraId="3185D4E8" w14:textId="718ED04C" w:rsidR="006863A4" w:rsidRPr="009C26A2" w:rsidRDefault="006863A4" w:rsidP="00432B29">
      <w:pPr>
        <w:pStyle w:val="Default"/>
        <w:jc w:val="both"/>
        <w:rPr>
          <w:rFonts w:eastAsia="Calibri"/>
          <w:color w:val="auto"/>
        </w:rPr>
      </w:pPr>
      <w:r w:rsidRPr="009C26A2">
        <w:rPr>
          <w:rFonts w:eastAsia="Calibri"/>
          <w:color w:val="auto"/>
        </w:rPr>
        <w:t xml:space="preserve">Министерство на околната среда и водите </w:t>
      </w:r>
    </w:p>
    <w:p w14:paraId="7645A8F0" w14:textId="77777777" w:rsidR="006863A4" w:rsidRPr="009C26A2" w:rsidRDefault="006863A4" w:rsidP="00432B29">
      <w:pPr>
        <w:pStyle w:val="Default"/>
        <w:jc w:val="both"/>
        <w:rPr>
          <w:rFonts w:eastAsia="Calibri"/>
          <w:color w:val="auto"/>
        </w:rPr>
      </w:pPr>
      <w:r w:rsidRPr="009C26A2">
        <w:rPr>
          <w:rFonts w:eastAsia="Calibri"/>
          <w:color w:val="auto"/>
        </w:rPr>
        <w:t xml:space="preserve">Информационен център на МОСВ: </w:t>
      </w:r>
    </w:p>
    <w:p w14:paraId="696EE52A" w14:textId="77777777" w:rsidR="006863A4" w:rsidRPr="009C26A2" w:rsidRDefault="006863A4" w:rsidP="00432B29">
      <w:pPr>
        <w:pStyle w:val="Default"/>
        <w:jc w:val="both"/>
        <w:rPr>
          <w:rFonts w:eastAsia="Calibri"/>
          <w:color w:val="auto"/>
        </w:rPr>
      </w:pPr>
      <w:r w:rsidRPr="009C26A2">
        <w:rPr>
          <w:rFonts w:eastAsia="Calibri"/>
          <w:color w:val="auto"/>
        </w:rPr>
        <w:t xml:space="preserve">1000 София, ул. "У. Гладстон" № 67 Телефон: 02/ 940 6331 всеки работен ден от 14:00 ч. до 17:00 ч. </w:t>
      </w:r>
    </w:p>
    <w:p w14:paraId="5E5A5E56" w14:textId="77777777" w:rsidR="006863A4" w:rsidRPr="009C26A2" w:rsidRDefault="006863A4" w:rsidP="00432B29">
      <w:pPr>
        <w:pStyle w:val="Default"/>
        <w:jc w:val="both"/>
        <w:rPr>
          <w:rFonts w:eastAsia="Calibri"/>
          <w:color w:val="auto"/>
        </w:rPr>
      </w:pPr>
      <w:r w:rsidRPr="009C26A2">
        <w:rPr>
          <w:rFonts w:eastAsia="Calibri"/>
          <w:color w:val="auto"/>
        </w:rPr>
        <w:t xml:space="preserve">Интернет адрес: </w:t>
      </w:r>
      <w:hyperlink r:id="rId14" w:history="1">
        <w:r w:rsidRPr="009C26A2">
          <w:rPr>
            <w:rStyle w:val="Hyperlink"/>
            <w:rFonts w:eastAsia="Calibri"/>
          </w:rPr>
          <w:t>http://www3.moew.government.bg/</w:t>
        </w:r>
      </w:hyperlink>
      <w:r w:rsidRPr="009C26A2">
        <w:rPr>
          <w:rFonts w:eastAsia="Calibri"/>
          <w:color w:val="auto"/>
        </w:rPr>
        <w:t xml:space="preserve"> </w:t>
      </w:r>
    </w:p>
    <w:p w14:paraId="4BE20087" w14:textId="77777777" w:rsidR="006863A4" w:rsidRPr="009C26A2" w:rsidRDefault="006863A4" w:rsidP="00432B29">
      <w:pPr>
        <w:pStyle w:val="Default"/>
        <w:jc w:val="both"/>
        <w:rPr>
          <w:rFonts w:eastAsia="Calibri"/>
          <w:color w:val="auto"/>
        </w:rPr>
      </w:pPr>
    </w:p>
    <w:p w14:paraId="4E99E864" w14:textId="1AEF773E" w:rsidR="006863A4" w:rsidRPr="009C26A2" w:rsidRDefault="006863A4" w:rsidP="00432B29">
      <w:pPr>
        <w:pStyle w:val="Default"/>
        <w:jc w:val="both"/>
        <w:rPr>
          <w:rFonts w:eastAsia="Calibri"/>
          <w:color w:val="auto"/>
        </w:rPr>
      </w:pPr>
      <w:r w:rsidRPr="009C26A2">
        <w:rPr>
          <w:rFonts w:eastAsia="Calibri"/>
          <w:color w:val="auto"/>
        </w:rPr>
        <w:t xml:space="preserve"> </w:t>
      </w:r>
      <w:r w:rsidRPr="009D6D03">
        <w:rPr>
          <w:rFonts w:eastAsia="Calibri"/>
          <w:bCs/>
          <w:color w:val="auto"/>
          <w:u w:val="single"/>
        </w:rPr>
        <w:t>Относно задълженията, закрила на заетостта и условията на труд:</w:t>
      </w:r>
      <w:r w:rsidRPr="009C26A2">
        <w:rPr>
          <w:rFonts w:eastAsia="Calibri"/>
          <w:b/>
          <w:bCs/>
          <w:color w:val="auto"/>
        </w:rPr>
        <w:t xml:space="preserve"> </w:t>
      </w:r>
    </w:p>
    <w:p w14:paraId="017532B4" w14:textId="77777777" w:rsidR="006863A4" w:rsidRPr="009C26A2" w:rsidRDefault="006863A4" w:rsidP="00432B29">
      <w:pPr>
        <w:pStyle w:val="Default"/>
        <w:jc w:val="both"/>
        <w:rPr>
          <w:rFonts w:eastAsia="Calibri"/>
          <w:color w:val="auto"/>
        </w:rPr>
      </w:pPr>
      <w:r w:rsidRPr="009C26A2">
        <w:rPr>
          <w:rFonts w:eastAsia="Calibri"/>
          <w:color w:val="auto"/>
        </w:rPr>
        <w:t xml:space="preserve">Министерство на труда и социалната политика: </w:t>
      </w:r>
    </w:p>
    <w:p w14:paraId="0826C5DD" w14:textId="77777777" w:rsidR="006863A4" w:rsidRPr="009C26A2" w:rsidRDefault="006863A4" w:rsidP="00432B29">
      <w:pPr>
        <w:pStyle w:val="Default"/>
        <w:jc w:val="both"/>
        <w:rPr>
          <w:rFonts w:eastAsia="Calibri"/>
          <w:color w:val="auto"/>
        </w:rPr>
      </w:pPr>
      <w:r w:rsidRPr="009C26A2">
        <w:rPr>
          <w:rFonts w:eastAsia="Calibri"/>
          <w:color w:val="auto"/>
        </w:rPr>
        <w:t xml:space="preserve">Интернет адрес: http://www.mlsp.government.bg </w:t>
      </w:r>
    </w:p>
    <w:p w14:paraId="528151AD" w14:textId="77777777" w:rsidR="006863A4" w:rsidRPr="009C26A2" w:rsidRDefault="006863A4" w:rsidP="00432B29">
      <w:pPr>
        <w:pStyle w:val="Default"/>
        <w:jc w:val="both"/>
        <w:rPr>
          <w:rFonts w:eastAsia="Calibri"/>
          <w:color w:val="auto"/>
        </w:rPr>
      </w:pPr>
      <w:r w:rsidRPr="009C26A2">
        <w:rPr>
          <w:rFonts w:eastAsia="Calibri"/>
          <w:color w:val="auto"/>
        </w:rPr>
        <w:t xml:space="preserve">София 1051, ул. Триадица №2 </w:t>
      </w:r>
    </w:p>
    <w:p w14:paraId="46274D80" w14:textId="26427670" w:rsidR="006863A4" w:rsidRPr="009C26A2" w:rsidRDefault="006863A4" w:rsidP="00432B29">
      <w:pPr>
        <w:pStyle w:val="Default"/>
        <w:jc w:val="both"/>
        <w:rPr>
          <w:rFonts w:eastAsia="Calibri"/>
          <w:color w:val="auto"/>
        </w:rPr>
      </w:pPr>
      <w:r w:rsidRPr="009C26A2">
        <w:rPr>
          <w:rFonts w:eastAsia="Calibri"/>
          <w:color w:val="auto"/>
        </w:rPr>
        <w:lastRenderedPageBreak/>
        <w:t xml:space="preserve">Телефон: 02/8119 443 </w:t>
      </w:r>
    </w:p>
    <w:p w14:paraId="5EC675BC" w14:textId="7E9F9F56" w:rsidR="00F45F4E" w:rsidRPr="009C26A2" w:rsidRDefault="00F45F4E" w:rsidP="00432B29">
      <w:pPr>
        <w:pStyle w:val="Default"/>
        <w:jc w:val="both"/>
        <w:rPr>
          <w:rFonts w:eastAsia="Calibri"/>
          <w:color w:val="auto"/>
        </w:rPr>
      </w:pPr>
    </w:p>
    <w:p w14:paraId="6CD4FC04" w14:textId="76FE6140" w:rsidR="006863A4" w:rsidRPr="00001D9F" w:rsidRDefault="00F45F4E" w:rsidP="00DA2E5A">
      <w:pPr>
        <w:suppressAutoHyphens/>
        <w:spacing w:afterLines="40" w:after="96" w:line="240" w:lineRule="auto"/>
        <w:jc w:val="both"/>
        <w:rPr>
          <w:rFonts w:ascii="Times New Roman" w:eastAsia="Times New Roman" w:hAnsi="Times New Roman" w:cs="Times New Roman"/>
          <w:bCs/>
          <w:color w:val="000000"/>
          <w:sz w:val="24"/>
          <w:szCs w:val="24"/>
          <w:u w:val="single"/>
          <w:lang w:val="bg-BG" w:eastAsia="ar-SA"/>
        </w:rPr>
      </w:pPr>
      <w:r w:rsidRPr="00001D9F">
        <w:rPr>
          <w:rFonts w:ascii="Times New Roman" w:eastAsia="Times New Roman" w:hAnsi="Times New Roman" w:cs="Times New Roman"/>
          <w:bCs/>
          <w:color w:val="000000"/>
          <w:sz w:val="24"/>
          <w:szCs w:val="24"/>
          <w:u w:val="single"/>
          <w:lang w:val="bg-BG" w:eastAsia="ar-SA"/>
        </w:rPr>
        <w:t xml:space="preserve">6. </w:t>
      </w:r>
      <w:r w:rsidR="00527495" w:rsidRPr="00001D9F">
        <w:rPr>
          <w:rFonts w:ascii="Times New Roman" w:hAnsi="Times New Roman" w:cs="Times New Roman"/>
          <w:bCs/>
          <w:color w:val="000000"/>
          <w:sz w:val="24"/>
          <w:szCs w:val="24"/>
          <w:u w:val="single"/>
          <w:lang w:val="bg-BG" w:eastAsia="ar-SA"/>
        </w:rPr>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Технически спецификации, Проект на договор, Методика за оценка на офертите, Образци на документи и Указания за попълване на образците на документи)</w:t>
      </w:r>
      <w:r w:rsidRPr="00001D9F">
        <w:rPr>
          <w:rFonts w:ascii="Times New Roman" w:eastAsia="Times New Roman" w:hAnsi="Times New Roman" w:cs="Times New Roman"/>
          <w:bCs/>
          <w:color w:val="000000"/>
          <w:sz w:val="24"/>
          <w:szCs w:val="24"/>
          <w:u w:val="single"/>
          <w:lang w:val="bg-BG" w:eastAsia="ar-SA"/>
        </w:rPr>
        <w:t>.</w:t>
      </w:r>
    </w:p>
    <w:p w14:paraId="17E5BFC6" w14:textId="77777777" w:rsidR="00DA2E5A" w:rsidRPr="00DA2E5A" w:rsidRDefault="00DA2E5A" w:rsidP="00DA2E5A">
      <w:pPr>
        <w:suppressAutoHyphens/>
        <w:spacing w:afterLines="40" w:after="96" w:line="240" w:lineRule="auto"/>
        <w:jc w:val="both"/>
        <w:rPr>
          <w:rFonts w:ascii="Times New Roman" w:eastAsia="Times New Roman" w:hAnsi="Times New Roman" w:cs="Times New Roman"/>
          <w:b/>
          <w:bCs/>
          <w:color w:val="000000"/>
          <w:sz w:val="24"/>
          <w:szCs w:val="24"/>
          <w:lang w:val="bg-BG" w:eastAsia="ar-SA"/>
        </w:rPr>
      </w:pPr>
    </w:p>
    <w:p w14:paraId="0E18019F" w14:textId="45AA1A83" w:rsidR="00712D82" w:rsidRPr="00C420AC" w:rsidRDefault="00C420AC" w:rsidP="00432B29">
      <w:pPr>
        <w:pStyle w:val="Default"/>
        <w:jc w:val="both"/>
        <w:rPr>
          <w:rFonts w:eastAsia="Calibri"/>
          <w:bCs/>
          <w:i/>
          <w:color w:val="000000" w:themeColor="text1"/>
          <w:u w:val="single"/>
          <w:lang w:val="bg-BG"/>
        </w:rPr>
      </w:pPr>
      <w:r w:rsidRPr="00C420AC">
        <w:rPr>
          <w:rFonts w:eastAsia="Calibri"/>
          <w:bCs/>
          <w:i/>
          <w:color w:val="000000" w:themeColor="text1"/>
          <w:u w:val="single"/>
          <w:lang w:val="bg-BG"/>
        </w:rPr>
        <w:t>Образци:</w:t>
      </w:r>
    </w:p>
    <w:p w14:paraId="072FE361" w14:textId="7457D9C4" w:rsidR="00712D82" w:rsidRPr="00BE5AE7" w:rsidRDefault="00712D82" w:rsidP="00407DD3">
      <w:pPr>
        <w:pStyle w:val="Default"/>
        <w:jc w:val="both"/>
        <w:rPr>
          <w:rFonts w:eastAsia="Calibri"/>
          <w:bCs/>
          <w:color w:val="000000" w:themeColor="text1"/>
          <w:lang w:val="bg-BG"/>
        </w:rPr>
      </w:pPr>
      <w:r w:rsidRPr="009C26A2">
        <w:rPr>
          <w:rFonts w:eastAsia="Calibri"/>
          <w:bCs/>
          <w:color w:val="000000" w:themeColor="text1"/>
          <w:lang w:val="bg-BG"/>
        </w:rPr>
        <w:t xml:space="preserve">1. </w:t>
      </w:r>
      <w:r w:rsidRPr="00C420AC">
        <w:rPr>
          <w:rFonts w:eastAsia="Calibri"/>
          <w:bCs/>
          <w:i/>
          <w:color w:val="000000" w:themeColor="text1"/>
          <w:lang w:val="bg-BG"/>
        </w:rPr>
        <w:t>Образец № 1</w:t>
      </w:r>
      <w:r w:rsidRPr="009C26A2">
        <w:rPr>
          <w:rFonts w:eastAsia="Calibri"/>
          <w:bCs/>
          <w:color w:val="000000" w:themeColor="text1"/>
          <w:lang w:val="bg-BG"/>
        </w:rPr>
        <w:t xml:space="preserve"> – Опис</w:t>
      </w:r>
      <w:r w:rsidR="003A45EC" w:rsidRPr="009C26A2">
        <w:rPr>
          <w:rFonts w:eastAsia="Calibri"/>
          <w:bCs/>
          <w:color w:val="000000" w:themeColor="text1"/>
          <w:lang w:val="bg-BG"/>
        </w:rPr>
        <w:t xml:space="preserve"> </w:t>
      </w:r>
      <w:r w:rsidR="003A45EC" w:rsidRPr="009C26A2">
        <w:rPr>
          <w:rFonts w:eastAsia="Calibri"/>
          <w:bCs/>
        </w:rPr>
        <w:t xml:space="preserve">на </w:t>
      </w:r>
      <w:r w:rsidR="003A45EC" w:rsidRPr="00BE5AE7">
        <w:rPr>
          <w:rFonts w:eastAsia="Calibri"/>
          <w:bCs/>
        </w:rPr>
        <w:t>представените документи</w:t>
      </w:r>
      <w:r w:rsidR="003A45EC" w:rsidRPr="00BE5AE7">
        <w:rPr>
          <w:rFonts w:eastAsia="Calibri"/>
          <w:bCs/>
          <w:color w:val="000000" w:themeColor="text1"/>
          <w:lang w:val="bg-BG"/>
        </w:rPr>
        <w:t>;</w:t>
      </w:r>
    </w:p>
    <w:p w14:paraId="48B7FA36" w14:textId="0E82FFA3" w:rsidR="00E51E6C" w:rsidRPr="00BE5AE7" w:rsidRDefault="00407DD3" w:rsidP="00E51E6C">
      <w:pPr>
        <w:autoSpaceDE w:val="0"/>
        <w:autoSpaceDN w:val="0"/>
        <w:adjustRightInd w:val="0"/>
        <w:spacing w:after="0"/>
        <w:jc w:val="both"/>
        <w:rPr>
          <w:rFonts w:ascii="Times New Roman" w:eastAsia="Calibri" w:hAnsi="Times New Roman" w:cs="Times New Roman"/>
          <w:bCs/>
          <w:color w:val="000000" w:themeColor="text1"/>
          <w:sz w:val="24"/>
          <w:szCs w:val="24"/>
          <w:lang w:val="bg-BG"/>
        </w:rPr>
      </w:pPr>
      <w:r w:rsidRPr="00BE5AE7">
        <w:rPr>
          <w:rFonts w:ascii="Times New Roman" w:eastAsia="Calibri" w:hAnsi="Times New Roman" w:cs="Times New Roman"/>
          <w:bCs/>
          <w:color w:val="000000" w:themeColor="text1"/>
          <w:sz w:val="24"/>
          <w:szCs w:val="24"/>
          <w:lang w:val="bg-BG"/>
        </w:rPr>
        <w:t>2</w:t>
      </w:r>
      <w:r w:rsidRPr="00BE5AE7">
        <w:rPr>
          <w:rFonts w:ascii="Times New Roman" w:eastAsia="Calibri" w:hAnsi="Times New Roman" w:cs="Times New Roman"/>
          <w:bCs/>
          <w:i/>
          <w:color w:val="000000" w:themeColor="text1"/>
          <w:sz w:val="24"/>
          <w:szCs w:val="24"/>
          <w:lang w:val="bg-BG"/>
        </w:rPr>
        <w:t xml:space="preserve">. </w:t>
      </w:r>
      <w:r w:rsidR="00E51E6C" w:rsidRPr="00BE5AE7">
        <w:rPr>
          <w:rFonts w:ascii="Times New Roman" w:eastAsia="Calibri" w:hAnsi="Times New Roman" w:cs="Times New Roman"/>
          <w:bCs/>
          <w:i/>
          <w:sz w:val="24"/>
          <w:szCs w:val="24"/>
          <w:lang w:val="bg-BG"/>
        </w:rPr>
        <w:t>Образец № 2</w:t>
      </w:r>
      <w:r w:rsidR="00E51E6C" w:rsidRPr="00BE5AE7">
        <w:rPr>
          <w:rFonts w:ascii="Times New Roman" w:eastAsia="Calibri" w:hAnsi="Times New Roman" w:cs="Times New Roman"/>
          <w:bCs/>
          <w:sz w:val="24"/>
          <w:szCs w:val="24"/>
          <w:lang w:val="bg-BG"/>
        </w:rPr>
        <w:t xml:space="preserve"> – </w:t>
      </w:r>
      <w:r w:rsidR="00E51E6C" w:rsidRPr="00BE5AE7">
        <w:rPr>
          <w:rFonts w:ascii="Times New Roman" w:eastAsia="Calibri" w:hAnsi="Times New Roman" w:cs="Times New Roman"/>
          <w:bCs/>
          <w:color w:val="000000" w:themeColor="text1"/>
          <w:sz w:val="24"/>
          <w:szCs w:val="24"/>
        </w:rPr>
        <w:t>e</w:t>
      </w:r>
      <w:r w:rsidR="00E51E6C" w:rsidRPr="00BE5AE7">
        <w:rPr>
          <w:rFonts w:ascii="Times New Roman" w:eastAsia="Calibri" w:hAnsi="Times New Roman" w:cs="Times New Roman"/>
          <w:bCs/>
          <w:color w:val="000000" w:themeColor="text1"/>
          <w:sz w:val="24"/>
          <w:szCs w:val="24"/>
          <w:lang w:val="bg-BG"/>
        </w:rPr>
        <w:t>ЕЕДОП</w:t>
      </w:r>
      <w:r w:rsidR="00E51E6C" w:rsidRPr="00BE5AE7">
        <w:rPr>
          <w:rFonts w:ascii="Times New Roman" w:eastAsia="Calibri" w:hAnsi="Times New Roman" w:cs="Times New Roman"/>
          <w:bCs/>
          <w:color w:val="000000" w:themeColor="text1"/>
          <w:sz w:val="24"/>
          <w:szCs w:val="24"/>
        </w:rPr>
        <w:t>,</w:t>
      </w:r>
      <w:r w:rsidR="00E51E6C" w:rsidRPr="00BE5AE7">
        <w:rPr>
          <w:rFonts w:ascii="Times New Roman" w:eastAsia="Calibri" w:hAnsi="Times New Roman" w:cs="Times New Roman"/>
          <w:bCs/>
          <w:color w:val="000000" w:themeColor="text1"/>
          <w:sz w:val="24"/>
          <w:szCs w:val="24"/>
          <w:lang w:val="bg-BG"/>
        </w:rPr>
        <w:t xml:space="preserve"> пред</w:t>
      </w:r>
      <w:r w:rsidR="00E51E6C" w:rsidRPr="00BE5AE7">
        <w:rPr>
          <w:rFonts w:ascii="Times New Roman" w:eastAsia="Calibri" w:hAnsi="Times New Roman" w:cs="Times New Roman"/>
          <w:bCs/>
          <w:color w:val="000000" w:themeColor="text1"/>
          <w:sz w:val="24"/>
          <w:szCs w:val="24"/>
        </w:rPr>
        <w:t>o</w:t>
      </w:r>
      <w:r w:rsidR="00E51E6C" w:rsidRPr="00BE5AE7">
        <w:rPr>
          <w:rFonts w:ascii="Times New Roman" w:eastAsia="Calibri" w:hAnsi="Times New Roman" w:cs="Times New Roman"/>
          <w:bCs/>
          <w:color w:val="000000" w:themeColor="text1"/>
          <w:sz w:val="24"/>
          <w:szCs w:val="24"/>
          <w:lang w:val="bg-BG"/>
        </w:rPr>
        <w:t xml:space="preserve">ставен от Възложителя </w:t>
      </w:r>
      <w:r w:rsidR="00E51E6C" w:rsidRPr="00BE5AE7">
        <w:rPr>
          <w:rFonts w:ascii="Times New Roman" w:hAnsi="Times New Roman" w:cs="Times New Roman"/>
          <w:color w:val="000000" w:themeColor="text1"/>
          <w:sz w:val="24"/>
          <w:szCs w:val="24"/>
        </w:rPr>
        <w:t xml:space="preserve">по електронен път </w:t>
      </w:r>
      <w:r w:rsidR="00E51E6C" w:rsidRPr="00BE5AE7">
        <w:rPr>
          <w:rFonts w:ascii="Times New Roman" w:eastAsia="Calibri" w:hAnsi="Times New Roman" w:cs="Times New Roman"/>
          <w:bCs/>
          <w:color w:val="000000" w:themeColor="text1"/>
          <w:sz w:val="24"/>
          <w:szCs w:val="24"/>
          <w:lang w:val="bg-BG"/>
        </w:rPr>
        <w:t xml:space="preserve">чрез файлове </w:t>
      </w:r>
      <w:r w:rsidR="00E51E6C" w:rsidRPr="00BE5AE7">
        <w:rPr>
          <w:rFonts w:ascii="Times New Roman" w:hAnsi="Times New Roman" w:cs="Times New Roman"/>
          <w:color w:val="000000" w:themeColor="text1"/>
          <w:sz w:val="24"/>
          <w:szCs w:val="24"/>
        </w:rPr>
        <w:t>(espd-request)</w:t>
      </w:r>
      <w:r w:rsidR="00E51E6C" w:rsidRPr="00BE5AE7">
        <w:rPr>
          <w:rFonts w:ascii="Times New Roman" w:hAnsi="Times New Roman" w:cs="Times New Roman"/>
          <w:color w:val="000000" w:themeColor="text1"/>
          <w:sz w:val="24"/>
          <w:szCs w:val="24"/>
          <w:lang w:val="bg-BG"/>
        </w:rPr>
        <w:t xml:space="preserve"> с останалата </w:t>
      </w:r>
      <w:r w:rsidR="00E51E6C" w:rsidRPr="00BE5AE7">
        <w:rPr>
          <w:rFonts w:ascii="Times New Roman" w:hAnsi="Times New Roman" w:cs="Times New Roman"/>
          <w:color w:val="000000" w:themeColor="text1"/>
          <w:sz w:val="24"/>
          <w:szCs w:val="24"/>
        </w:rPr>
        <w:t>документация за обществената поръчка</w:t>
      </w:r>
      <w:r w:rsidR="00E51E6C" w:rsidRPr="00BE5AE7">
        <w:rPr>
          <w:rFonts w:ascii="Times New Roman" w:eastAsia="Calibri" w:hAnsi="Times New Roman" w:cs="Times New Roman"/>
          <w:bCs/>
          <w:color w:val="000000" w:themeColor="text1"/>
          <w:sz w:val="24"/>
          <w:szCs w:val="24"/>
          <w:lang w:val="bg-BG"/>
        </w:rPr>
        <w:t>;</w:t>
      </w:r>
    </w:p>
    <w:p w14:paraId="474065E9" w14:textId="43D475CC" w:rsidR="00712D82" w:rsidRPr="00BE5AE7" w:rsidRDefault="00667EE1" w:rsidP="00E51E6C">
      <w:pPr>
        <w:autoSpaceDE w:val="0"/>
        <w:autoSpaceDN w:val="0"/>
        <w:adjustRightInd w:val="0"/>
        <w:spacing w:after="0"/>
        <w:jc w:val="both"/>
        <w:rPr>
          <w:rFonts w:ascii="Times New Roman" w:eastAsia="Calibri" w:hAnsi="Times New Roman" w:cs="Times New Roman"/>
          <w:bCs/>
          <w:color w:val="000000" w:themeColor="text1"/>
          <w:sz w:val="24"/>
          <w:szCs w:val="24"/>
          <w:lang w:val="bg-BG"/>
        </w:rPr>
      </w:pPr>
      <w:r w:rsidRPr="00BE5AE7">
        <w:rPr>
          <w:rFonts w:ascii="Times New Roman" w:eastAsia="Calibri" w:hAnsi="Times New Roman" w:cs="Times New Roman"/>
          <w:bCs/>
          <w:color w:val="000000" w:themeColor="text1"/>
          <w:sz w:val="24"/>
          <w:szCs w:val="24"/>
          <w:lang w:val="bg-BG"/>
        </w:rPr>
        <w:t>3</w:t>
      </w:r>
      <w:r w:rsidR="00712D82" w:rsidRPr="00BE5AE7">
        <w:rPr>
          <w:rFonts w:ascii="Times New Roman" w:eastAsia="Calibri" w:hAnsi="Times New Roman" w:cs="Times New Roman"/>
          <w:bCs/>
          <w:color w:val="000000" w:themeColor="text1"/>
          <w:sz w:val="24"/>
          <w:szCs w:val="24"/>
          <w:lang w:val="bg-BG"/>
        </w:rPr>
        <w:t xml:space="preserve">. </w:t>
      </w:r>
      <w:r w:rsidR="000C6D08" w:rsidRPr="00BE5AE7">
        <w:rPr>
          <w:rFonts w:ascii="Times New Roman" w:eastAsia="Calibri" w:hAnsi="Times New Roman" w:cs="Times New Roman"/>
          <w:bCs/>
          <w:i/>
          <w:color w:val="000000" w:themeColor="text1"/>
          <w:sz w:val="24"/>
          <w:szCs w:val="24"/>
          <w:lang w:val="bg-BG"/>
        </w:rPr>
        <w:t>Образец № 3</w:t>
      </w:r>
      <w:r w:rsidR="005626BF" w:rsidRPr="00BE5AE7">
        <w:rPr>
          <w:rFonts w:ascii="Times New Roman" w:eastAsia="Calibri" w:hAnsi="Times New Roman" w:cs="Times New Roman"/>
          <w:bCs/>
          <w:color w:val="000000" w:themeColor="text1"/>
          <w:sz w:val="24"/>
          <w:szCs w:val="24"/>
          <w:lang w:val="bg-BG"/>
        </w:rPr>
        <w:t xml:space="preserve"> – Предложение за изпълнение на поръчката</w:t>
      </w:r>
      <w:r w:rsidR="00D874E7" w:rsidRPr="00BE5AE7">
        <w:rPr>
          <w:rFonts w:ascii="Times New Roman" w:eastAsia="Calibri" w:hAnsi="Times New Roman" w:cs="Times New Roman"/>
          <w:bCs/>
          <w:color w:val="000000" w:themeColor="text1"/>
          <w:sz w:val="24"/>
          <w:szCs w:val="24"/>
          <w:lang w:val="bg-BG"/>
        </w:rPr>
        <w:t>;</w:t>
      </w:r>
    </w:p>
    <w:p w14:paraId="0CFB5DA1" w14:textId="4882A18F" w:rsidR="00D874E7" w:rsidRPr="00BE5AE7" w:rsidRDefault="00667EE1" w:rsidP="00E51E6C">
      <w:pPr>
        <w:pStyle w:val="Default"/>
        <w:jc w:val="both"/>
        <w:rPr>
          <w:rFonts w:eastAsia="Calibri"/>
          <w:bCs/>
          <w:color w:val="000000" w:themeColor="text1"/>
          <w:lang w:val="bg-BG"/>
        </w:rPr>
      </w:pPr>
      <w:r w:rsidRPr="00BE5AE7">
        <w:rPr>
          <w:rFonts w:eastAsia="Calibri"/>
          <w:bCs/>
          <w:color w:val="000000" w:themeColor="text1"/>
          <w:lang w:val="bg-BG"/>
        </w:rPr>
        <w:t>4</w:t>
      </w:r>
      <w:r w:rsidR="000C6D08" w:rsidRPr="00BE5AE7">
        <w:rPr>
          <w:rFonts w:eastAsia="Calibri"/>
          <w:bCs/>
          <w:color w:val="000000" w:themeColor="text1"/>
          <w:lang w:val="bg-BG"/>
        </w:rPr>
        <w:t xml:space="preserve">. </w:t>
      </w:r>
      <w:r w:rsidR="000C6D08" w:rsidRPr="00BE5AE7">
        <w:rPr>
          <w:rFonts w:eastAsia="Calibri"/>
          <w:bCs/>
          <w:i/>
          <w:color w:val="000000" w:themeColor="text1"/>
          <w:lang w:val="bg-BG"/>
        </w:rPr>
        <w:t>Образец № 4</w:t>
      </w:r>
      <w:r w:rsidR="00D874E7" w:rsidRPr="00BE5AE7">
        <w:rPr>
          <w:rFonts w:eastAsia="Calibri"/>
          <w:bCs/>
          <w:color w:val="000000" w:themeColor="text1"/>
          <w:lang w:val="bg-BG"/>
        </w:rPr>
        <w:t xml:space="preserve"> – Ценово предложение</w:t>
      </w:r>
      <w:r w:rsidR="0067748A" w:rsidRPr="00BE5AE7">
        <w:rPr>
          <w:rFonts w:eastAsia="Calibri"/>
          <w:bCs/>
          <w:color w:val="000000" w:themeColor="text1"/>
          <w:lang w:val="bg-BG"/>
        </w:rPr>
        <w:t>;</w:t>
      </w:r>
    </w:p>
    <w:p w14:paraId="0AB61525" w14:textId="7C2A0914" w:rsidR="0067748A" w:rsidRPr="007A4E2D" w:rsidRDefault="0067748A" w:rsidP="0067748A">
      <w:pPr>
        <w:pStyle w:val="Bodytext20"/>
        <w:shd w:val="clear" w:color="auto" w:fill="auto"/>
        <w:tabs>
          <w:tab w:val="left" w:pos="0"/>
          <w:tab w:val="left" w:pos="344"/>
        </w:tabs>
        <w:spacing w:before="0" w:after="0" w:line="240" w:lineRule="auto"/>
        <w:ind w:firstLine="0"/>
        <w:jc w:val="both"/>
        <w:rPr>
          <w:color w:val="000000" w:themeColor="text1"/>
          <w:szCs w:val="24"/>
        </w:rPr>
      </w:pPr>
      <w:r w:rsidRPr="00BE5AE7">
        <w:rPr>
          <w:color w:val="000000" w:themeColor="text1"/>
          <w:sz w:val="24"/>
          <w:szCs w:val="24"/>
          <w:lang w:val="bg-BG"/>
        </w:rPr>
        <w:t xml:space="preserve">5. </w:t>
      </w:r>
      <w:r w:rsidRPr="00BE5AE7">
        <w:rPr>
          <w:i/>
          <w:color w:val="000000" w:themeColor="text1"/>
          <w:sz w:val="24"/>
          <w:szCs w:val="24"/>
        </w:rPr>
        <w:t xml:space="preserve">Oбразец № </w:t>
      </w:r>
      <w:r w:rsidRPr="00BE5AE7">
        <w:rPr>
          <w:i/>
          <w:color w:val="000000" w:themeColor="text1"/>
          <w:sz w:val="24"/>
          <w:szCs w:val="24"/>
          <w:lang w:val="bg-BG"/>
        </w:rPr>
        <w:t>5</w:t>
      </w:r>
      <w:r w:rsidRPr="00BE5AE7">
        <w:rPr>
          <w:color w:val="000000" w:themeColor="text1"/>
          <w:sz w:val="24"/>
          <w:szCs w:val="24"/>
        </w:rPr>
        <w:t xml:space="preserve"> </w:t>
      </w:r>
      <w:r w:rsidRPr="00BE5AE7">
        <w:rPr>
          <w:color w:val="000000" w:themeColor="text1"/>
          <w:sz w:val="24"/>
          <w:szCs w:val="24"/>
          <w:lang w:val="bg-BG"/>
        </w:rPr>
        <w:t>– Д</w:t>
      </w:r>
      <w:r w:rsidRPr="00BE5AE7">
        <w:rPr>
          <w:color w:val="000000" w:themeColor="text1"/>
          <w:sz w:val="24"/>
          <w:szCs w:val="24"/>
        </w:rPr>
        <w:t>екларация съгласно чл. 59, ал. 1, т. 3 от Закона за мерките срещу изпирането на пар</w:t>
      </w:r>
      <w:r w:rsidRPr="00BE5AE7">
        <w:rPr>
          <w:color w:val="000000" w:themeColor="text1"/>
          <w:sz w:val="24"/>
          <w:szCs w:val="24"/>
          <w:lang w:val="bg-BG"/>
        </w:rPr>
        <w:t xml:space="preserve">и </w:t>
      </w:r>
      <w:r w:rsidRPr="00BE5AE7">
        <w:rPr>
          <w:i/>
          <w:szCs w:val="24"/>
          <w:u w:val="single"/>
        </w:rPr>
        <w:t>(Представя се при сключване на</w:t>
      </w:r>
      <w:r w:rsidRPr="007A4E2D">
        <w:rPr>
          <w:i/>
          <w:szCs w:val="24"/>
          <w:u w:val="single"/>
        </w:rPr>
        <w:t xml:space="preserve"> договора! Не се попълва при участие за прилагане в офертата)</w:t>
      </w:r>
      <w:r w:rsidRPr="007A4E2D">
        <w:rPr>
          <w:i/>
          <w:color w:val="000000" w:themeColor="text1"/>
          <w:szCs w:val="24"/>
          <w:u w:val="single"/>
          <w:lang w:val="bg-BG"/>
        </w:rPr>
        <w:t>;</w:t>
      </w:r>
    </w:p>
    <w:p w14:paraId="0655EE02" w14:textId="77777777" w:rsidR="0067748A" w:rsidRPr="007A4E2D" w:rsidRDefault="0067748A" w:rsidP="0067748A">
      <w:pPr>
        <w:pStyle w:val="Bodytext20"/>
        <w:shd w:val="clear" w:color="auto" w:fill="auto"/>
        <w:tabs>
          <w:tab w:val="left" w:pos="0"/>
          <w:tab w:val="left" w:pos="344"/>
        </w:tabs>
        <w:spacing w:before="0" w:after="0" w:line="240" w:lineRule="auto"/>
        <w:ind w:firstLine="0"/>
        <w:jc w:val="both"/>
        <w:rPr>
          <w:i/>
          <w:color w:val="000000" w:themeColor="text1"/>
          <w:szCs w:val="24"/>
          <w:lang w:val="bg-BG"/>
        </w:rPr>
      </w:pPr>
      <w:r w:rsidRPr="009C26A2">
        <w:rPr>
          <w:color w:val="000000" w:themeColor="text1"/>
          <w:sz w:val="24"/>
          <w:szCs w:val="24"/>
          <w:lang w:val="bg-BG"/>
        </w:rPr>
        <w:t xml:space="preserve">6. </w:t>
      </w:r>
      <w:r w:rsidRPr="00C420AC">
        <w:rPr>
          <w:i/>
          <w:color w:val="000000" w:themeColor="text1"/>
          <w:sz w:val="24"/>
          <w:szCs w:val="24"/>
        </w:rPr>
        <w:t xml:space="preserve">Образец № </w:t>
      </w:r>
      <w:r w:rsidRPr="00C420AC">
        <w:rPr>
          <w:i/>
          <w:color w:val="000000" w:themeColor="text1"/>
          <w:sz w:val="24"/>
          <w:szCs w:val="24"/>
          <w:lang w:val="bg-BG"/>
        </w:rPr>
        <w:t>6</w:t>
      </w:r>
      <w:r w:rsidRPr="009C26A2">
        <w:rPr>
          <w:i/>
          <w:color w:val="000000" w:themeColor="text1"/>
          <w:sz w:val="24"/>
          <w:szCs w:val="24"/>
          <w:lang w:val="bg-BG"/>
        </w:rPr>
        <w:t xml:space="preserve"> – </w:t>
      </w:r>
      <w:r w:rsidRPr="009C26A2">
        <w:rPr>
          <w:color w:val="000000" w:themeColor="text1"/>
          <w:sz w:val="24"/>
          <w:szCs w:val="24"/>
        </w:rPr>
        <w:t>Декларация съгласно чл. 42, ал. 2, т. 2 от Закона за мерките срещу изпирането на пари</w:t>
      </w:r>
      <w:r w:rsidRPr="009C26A2">
        <w:rPr>
          <w:color w:val="000000" w:themeColor="text1"/>
          <w:sz w:val="24"/>
          <w:szCs w:val="24"/>
          <w:lang w:val="bg-BG"/>
        </w:rPr>
        <w:t xml:space="preserve"> </w:t>
      </w:r>
      <w:r w:rsidRPr="007A4E2D">
        <w:rPr>
          <w:i/>
          <w:szCs w:val="24"/>
          <w:u w:val="single"/>
        </w:rPr>
        <w:t>(Представя се при сключване на договора! Не се попълва при участие за прилагане в офертата)</w:t>
      </w:r>
      <w:r w:rsidRPr="007A4E2D">
        <w:rPr>
          <w:i/>
          <w:color w:val="000000" w:themeColor="text1"/>
          <w:szCs w:val="24"/>
          <w:u w:val="single"/>
          <w:lang w:val="bg-BG"/>
        </w:rPr>
        <w:t>.</w:t>
      </w:r>
    </w:p>
    <w:p w14:paraId="69EDAA70" w14:textId="77777777" w:rsidR="00637F3C" w:rsidRPr="009C26A2" w:rsidRDefault="00637F3C" w:rsidP="00432B29">
      <w:pPr>
        <w:pStyle w:val="Default"/>
        <w:jc w:val="both"/>
        <w:rPr>
          <w:rFonts w:eastAsia="Calibri"/>
          <w:bCs/>
          <w:color w:val="000000" w:themeColor="text1"/>
          <w:lang w:val="bg-BG"/>
        </w:rPr>
      </w:pPr>
    </w:p>
    <w:p w14:paraId="41D52176" w14:textId="3D4DFD42" w:rsidR="006863A4" w:rsidRPr="00C420AC" w:rsidRDefault="006863A4" w:rsidP="00432B29">
      <w:pPr>
        <w:pStyle w:val="Default"/>
        <w:jc w:val="both"/>
        <w:rPr>
          <w:rFonts w:eastAsia="Calibri"/>
          <w:i/>
          <w:color w:val="000000" w:themeColor="text1"/>
          <w:u w:val="single"/>
        </w:rPr>
      </w:pPr>
      <w:r w:rsidRPr="00C420AC">
        <w:rPr>
          <w:rFonts w:eastAsia="Calibri"/>
          <w:bCs/>
          <w:i/>
          <w:color w:val="000000" w:themeColor="text1"/>
          <w:u w:val="single"/>
        </w:rPr>
        <w:t>П</w:t>
      </w:r>
      <w:r w:rsidR="00C420AC" w:rsidRPr="00C420AC">
        <w:rPr>
          <w:rFonts w:eastAsia="Calibri"/>
          <w:bCs/>
          <w:i/>
          <w:color w:val="000000" w:themeColor="text1"/>
          <w:u w:val="single"/>
        </w:rPr>
        <w:t xml:space="preserve">риложения: </w:t>
      </w:r>
    </w:p>
    <w:p w14:paraId="28717706" w14:textId="1A760DA8" w:rsidR="006863A4" w:rsidRPr="009C26A2" w:rsidRDefault="00D874E7" w:rsidP="00432B29">
      <w:pPr>
        <w:pStyle w:val="Default"/>
        <w:jc w:val="both"/>
        <w:rPr>
          <w:rFonts w:eastAsia="Calibri"/>
          <w:color w:val="auto"/>
        </w:rPr>
      </w:pPr>
      <w:r w:rsidRPr="009C26A2">
        <w:rPr>
          <w:rFonts w:eastAsia="Calibri"/>
          <w:color w:val="auto"/>
          <w:lang w:val="bg-BG"/>
        </w:rPr>
        <w:t xml:space="preserve">1. </w:t>
      </w:r>
      <w:r w:rsidR="00634587" w:rsidRPr="00C420AC">
        <w:rPr>
          <w:rFonts w:eastAsia="Calibri"/>
          <w:i/>
          <w:color w:val="auto"/>
        </w:rPr>
        <w:t>Приложение № 1</w:t>
      </w:r>
      <w:r w:rsidR="00634587" w:rsidRPr="009C26A2">
        <w:rPr>
          <w:rFonts w:eastAsia="Calibri"/>
          <w:color w:val="auto"/>
        </w:rPr>
        <w:t xml:space="preserve"> – Техническа спецификация</w:t>
      </w:r>
      <w:r w:rsidR="006863A4" w:rsidRPr="009C26A2">
        <w:rPr>
          <w:rFonts w:eastAsia="Calibri"/>
          <w:color w:val="auto"/>
        </w:rPr>
        <w:t xml:space="preserve">; </w:t>
      </w:r>
    </w:p>
    <w:p w14:paraId="7A9BD864" w14:textId="1D636F1A" w:rsidR="005C28A6" w:rsidRPr="009C26A2" w:rsidRDefault="00D874E7" w:rsidP="00712D82">
      <w:pPr>
        <w:pStyle w:val="Default"/>
        <w:jc w:val="both"/>
        <w:rPr>
          <w:rFonts w:eastAsia="Calibri"/>
          <w:lang w:val="bg-BG"/>
        </w:rPr>
      </w:pPr>
      <w:r w:rsidRPr="009C26A2">
        <w:rPr>
          <w:rFonts w:eastAsia="Calibri"/>
          <w:color w:val="auto"/>
          <w:lang w:val="bg-BG"/>
        </w:rPr>
        <w:t xml:space="preserve">2. </w:t>
      </w:r>
      <w:r w:rsidRPr="00C420AC">
        <w:rPr>
          <w:rFonts w:eastAsia="Calibri"/>
          <w:i/>
          <w:color w:val="auto"/>
        </w:rPr>
        <w:t>Приложение № 2</w:t>
      </w:r>
      <w:r w:rsidR="006863A4" w:rsidRPr="009C26A2">
        <w:rPr>
          <w:rFonts w:eastAsia="Calibri"/>
          <w:color w:val="auto"/>
        </w:rPr>
        <w:t xml:space="preserve"> – Проект на договор.</w:t>
      </w:r>
    </w:p>
    <w:sectPr w:rsidR="005C28A6" w:rsidRPr="009C26A2" w:rsidSect="00326ED4">
      <w:headerReference w:type="default" r:id="rId15"/>
      <w:pgSz w:w="12240" w:h="15840"/>
      <w:pgMar w:top="226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80B3C6" w16cid:durableId="221B25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EDD43" w14:textId="77777777" w:rsidR="00787227" w:rsidRDefault="00787227" w:rsidP="008256E0">
      <w:pPr>
        <w:spacing w:after="0" w:line="240" w:lineRule="auto"/>
      </w:pPr>
      <w:r>
        <w:separator/>
      </w:r>
    </w:p>
  </w:endnote>
  <w:endnote w:type="continuationSeparator" w:id="0">
    <w:p w14:paraId="7F165711" w14:textId="77777777" w:rsidR="00787227" w:rsidRDefault="00787227" w:rsidP="0082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B5F8A" w14:textId="77777777" w:rsidR="00787227" w:rsidRDefault="00787227" w:rsidP="008256E0">
      <w:pPr>
        <w:spacing w:after="0" w:line="240" w:lineRule="auto"/>
      </w:pPr>
      <w:r>
        <w:separator/>
      </w:r>
    </w:p>
  </w:footnote>
  <w:footnote w:type="continuationSeparator" w:id="0">
    <w:p w14:paraId="64ACD6C0" w14:textId="77777777" w:rsidR="00787227" w:rsidRDefault="00787227" w:rsidP="00825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C3429" w14:textId="77777777" w:rsidR="004B2C54" w:rsidRDefault="004B2C54" w:rsidP="00436D9F">
    <w:pPr>
      <w:pStyle w:val="Header"/>
      <w:rPr>
        <w:lang w:eastAsia="bg-BG"/>
      </w:rPr>
    </w:pPr>
  </w:p>
  <w:p w14:paraId="69DA1409" w14:textId="77777777" w:rsidR="004B2C54" w:rsidRDefault="004B2C54" w:rsidP="00436D9F">
    <w:pPr>
      <w:pStyle w:val="Header"/>
      <w:rPr>
        <w:lang w:eastAsia="bg-BG"/>
      </w:rPr>
    </w:pPr>
    <w:r w:rsidRPr="00954A23">
      <w:rPr>
        <w:noProof/>
        <w:sz w:val="23"/>
        <w:szCs w:val="23"/>
      </w:rPr>
      <w:drawing>
        <wp:anchor distT="0" distB="0" distL="114300" distR="114300" simplePos="0" relativeHeight="251660288" behindDoc="1" locked="0" layoutInCell="1" allowOverlap="1" wp14:anchorId="39F21895" wp14:editId="17A5EF30">
          <wp:simplePos x="0" y="0"/>
          <wp:positionH relativeFrom="margin">
            <wp:align>right</wp:align>
          </wp:positionH>
          <wp:positionV relativeFrom="paragraph">
            <wp:posOffset>6985</wp:posOffset>
          </wp:positionV>
          <wp:extent cx="1146175" cy="906780"/>
          <wp:effectExtent l="0" t="0" r="0" b="7620"/>
          <wp:wrapTight wrapText="bothSides">
            <wp:wrapPolygon edited="0">
              <wp:start x="0" y="0"/>
              <wp:lineTo x="0" y="21328"/>
              <wp:lineTo x="21181" y="21328"/>
              <wp:lineTo x="2118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4A23">
      <w:rPr>
        <w:noProof/>
      </w:rPr>
      <w:drawing>
        <wp:anchor distT="0" distB="0" distL="114300" distR="114300" simplePos="0" relativeHeight="251659264" behindDoc="0" locked="0" layoutInCell="1" allowOverlap="1" wp14:anchorId="53D5BCDC" wp14:editId="49BB1525">
          <wp:simplePos x="0" y="0"/>
          <wp:positionH relativeFrom="margin">
            <wp:align>left</wp:align>
          </wp:positionH>
          <wp:positionV relativeFrom="paragraph">
            <wp:posOffset>15875</wp:posOffset>
          </wp:positionV>
          <wp:extent cx="1127760" cy="857928"/>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857928"/>
                  </a:xfrm>
                  <a:prstGeom prst="rect">
                    <a:avLst/>
                  </a:prstGeom>
                  <a:noFill/>
                  <a:ln>
                    <a:noFill/>
                  </a:ln>
                </pic:spPr>
              </pic:pic>
            </a:graphicData>
          </a:graphic>
        </wp:anchor>
      </w:drawing>
    </w:r>
    <w:r>
      <w:rPr>
        <w:lang w:eastAsia="bg-BG"/>
      </w:rPr>
      <w:tab/>
    </w:r>
    <w:r>
      <w:rPr>
        <w:lang w:eastAsia="bg-BG"/>
      </w:rPr>
      <w:object w:dxaOrig="4948" w:dyaOrig="5678" w14:anchorId="61B51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6.35pt" o:ole="">
          <v:imagedata r:id="rId3" o:title=""/>
        </v:shape>
        <o:OLEObject Type="Embed" ProgID="CorelDRAW.Graphic.11" ShapeID="_x0000_i1025" DrawAspect="Content" ObjectID="_1653302089" r:id="rId4"/>
      </w:object>
    </w:r>
  </w:p>
  <w:p w14:paraId="6E3F82F2" w14:textId="77777777" w:rsidR="004B2C54" w:rsidRPr="004308EE" w:rsidRDefault="004B2C54" w:rsidP="00436D9F">
    <w:pPr>
      <w:pStyle w:val="Header"/>
      <w:rPr>
        <w:rFonts w:ascii="Times New Roman" w:hAnsi="Times New Roman" w:cs="Times New Roman"/>
      </w:rPr>
    </w:pPr>
    <w:r>
      <w:rPr>
        <w:b/>
      </w:rPr>
      <w:tab/>
    </w:r>
    <w:r w:rsidRPr="004308EE">
      <w:rPr>
        <w:rFonts w:ascii="Times New Roman" w:hAnsi="Times New Roman" w:cs="Times New Roman"/>
        <w:b/>
        <w:sz w:val="24"/>
      </w:rPr>
      <w:t>ОБЩИНА ЕЛИН ПЕЛИН</w:t>
    </w:r>
  </w:p>
  <w:p w14:paraId="158F6A6A" w14:textId="77777777" w:rsidR="004B2C54" w:rsidRPr="00EA1403" w:rsidRDefault="004B2C54" w:rsidP="00436D9F">
    <w:pPr>
      <w:pStyle w:val="Header"/>
      <w:jc w:val="center"/>
      <w:rPr>
        <w:b/>
        <w:sz w:val="20"/>
        <w:szCs w:val="23"/>
      </w:rPr>
    </w:pPr>
  </w:p>
  <w:p w14:paraId="3557419C" w14:textId="77777777" w:rsidR="004B2C54" w:rsidRPr="004308EE" w:rsidRDefault="004B2C54" w:rsidP="004308EE">
    <w:pPr>
      <w:pStyle w:val="Header"/>
      <w:jc w:val="center"/>
      <w:rPr>
        <w:rFonts w:ascii="Times New Roman" w:hAnsi="Times New Roman" w:cs="Times New Roman"/>
        <w:b/>
        <w:sz w:val="12"/>
      </w:rPr>
    </w:pPr>
    <w:r w:rsidRPr="004308EE">
      <w:rPr>
        <w:rFonts w:ascii="Times New Roman" w:hAnsi="Times New Roman" w:cs="Times New Roman"/>
        <w:b/>
        <w:sz w:val="20"/>
        <w:szCs w:val="23"/>
      </w:rPr>
      <w:t>Европейският земеделски фонд за развитие на селските райони: Европа инвестира в селските райони.</w:t>
    </w:r>
  </w:p>
  <w:p w14:paraId="13AC1C42" w14:textId="6118D71C" w:rsidR="004B2C54" w:rsidRDefault="004B2C54" w:rsidP="004C7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27F7A03"/>
    <w:multiLevelType w:val="hybridMultilevel"/>
    <w:tmpl w:val="87D4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41DF0"/>
    <w:multiLevelType w:val="hybridMultilevel"/>
    <w:tmpl w:val="50CE7784"/>
    <w:lvl w:ilvl="0" w:tplc="6B04E8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E336F"/>
    <w:multiLevelType w:val="hybridMultilevel"/>
    <w:tmpl w:val="681ED66A"/>
    <w:lvl w:ilvl="0" w:tplc="FA809E90">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F78D5"/>
    <w:multiLevelType w:val="hybridMultilevel"/>
    <w:tmpl w:val="99DC1C7E"/>
    <w:lvl w:ilvl="0" w:tplc="271233C4">
      <w:start w:val="1"/>
      <w:numFmt w:val="bullet"/>
      <w:lvlText w:val="-"/>
      <w:lvlJc w:val="left"/>
      <w:pPr>
        <w:ind w:left="720" w:hanging="360"/>
      </w:pPr>
      <w:rPr>
        <w:rFonts w:ascii="Arial" w:hAnsi="Aria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A7459"/>
    <w:multiLevelType w:val="multilevel"/>
    <w:tmpl w:val="1BF881BE"/>
    <w:lvl w:ilvl="0">
      <w:start w:val="3"/>
      <w:numFmt w:val="decimal"/>
      <w:lvlText w:val="%1."/>
      <w:lvlJc w:val="left"/>
      <w:pPr>
        <w:ind w:left="360" w:hanging="360"/>
      </w:pPr>
      <w:rPr>
        <w:rFonts w:ascii="Times New Roman" w:hAnsi="Times New Roman" w:hint="default"/>
        <w:color w:val="auto"/>
        <w:sz w:val="22"/>
      </w:rPr>
    </w:lvl>
    <w:lvl w:ilvl="1">
      <w:start w:val="1"/>
      <w:numFmt w:val="decimal"/>
      <w:lvlText w:val="%1.%2."/>
      <w:lvlJc w:val="left"/>
      <w:pPr>
        <w:ind w:left="1170" w:hanging="720"/>
      </w:pPr>
      <w:rPr>
        <w:rFonts w:ascii="Times New Roman" w:hAnsi="Times New Roman" w:hint="default"/>
        <w:strike w:val="0"/>
        <w:color w:val="auto"/>
        <w:sz w:val="24"/>
      </w:rPr>
    </w:lvl>
    <w:lvl w:ilvl="2">
      <w:start w:val="1"/>
      <w:numFmt w:val="decimal"/>
      <w:lvlText w:val="%1.%2.%3."/>
      <w:lvlJc w:val="left"/>
      <w:pPr>
        <w:ind w:left="720" w:hanging="720"/>
      </w:pPr>
      <w:rPr>
        <w:rFonts w:ascii="Times New Roman" w:hAnsi="Times New Roman" w:hint="default"/>
        <w:color w:val="auto"/>
        <w:sz w:val="22"/>
      </w:rPr>
    </w:lvl>
    <w:lvl w:ilvl="3">
      <w:start w:val="1"/>
      <w:numFmt w:val="decimal"/>
      <w:lvlText w:val="%1.%2.%3.%4."/>
      <w:lvlJc w:val="left"/>
      <w:pPr>
        <w:ind w:left="1080" w:hanging="1080"/>
      </w:pPr>
      <w:rPr>
        <w:rFonts w:ascii="Times New Roman" w:hAnsi="Times New Roman" w:hint="default"/>
        <w:color w:val="auto"/>
        <w:sz w:val="22"/>
      </w:rPr>
    </w:lvl>
    <w:lvl w:ilvl="4">
      <w:start w:val="1"/>
      <w:numFmt w:val="decimal"/>
      <w:lvlText w:val="%1.%2.%3.%4.%5."/>
      <w:lvlJc w:val="left"/>
      <w:pPr>
        <w:ind w:left="1080" w:hanging="1080"/>
      </w:pPr>
      <w:rPr>
        <w:rFonts w:ascii="Times New Roman" w:hAnsi="Times New Roman" w:hint="default"/>
        <w:color w:val="auto"/>
        <w:sz w:val="22"/>
      </w:rPr>
    </w:lvl>
    <w:lvl w:ilvl="5">
      <w:start w:val="1"/>
      <w:numFmt w:val="decimal"/>
      <w:lvlText w:val="%1.%2.%3.%4.%5.%6."/>
      <w:lvlJc w:val="left"/>
      <w:pPr>
        <w:ind w:left="1440" w:hanging="1440"/>
      </w:pPr>
      <w:rPr>
        <w:rFonts w:ascii="Times New Roman" w:hAnsi="Times New Roman" w:hint="default"/>
        <w:color w:val="auto"/>
        <w:sz w:val="22"/>
      </w:rPr>
    </w:lvl>
    <w:lvl w:ilvl="6">
      <w:start w:val="1"/>
      <w:numFmt w:val="decimal"/>
      <w:lvlText w:val="%1.%2.%3.%4.%5.%6.%7."/>
      <w:lvlJc w:val="left"/>
      <w:pPr>
        <w:ind w:left="1800" w:hanging="1800"/>
      </w:pPr>
      <w:rPr>
        <w:rFonts w:ascii="Times New Roman" w:hAnsi="Times New Roman" w:hint="default"/>
        <w:color w:val="auto"/>
        <w:sz w:val="22"/>
      </w:rPr>
    </w:lvl>
    <w:lvl w:ilvl="7">
      <w:start w:val="1"/>
      <w:numFmt w:val="decimal"/>
      <w:lvlText w:val="%1.%2.%3.%4.%5.%6.%7.%8."/>
      <w:lvlJc w:val="left"/>
      <w:pPr>
        <w:ind w:left="1800" w:hanging="1800"/>
      </w:pPr>
      <w:rPr>
        <w:rFonts w:ascii="Times New Roman" w:hAnsi="Times New Roman" w:hint="default"/>
        <w:color w:val="auto"/>
        <w:sz w:val="22"/>
      </w:rPr>
    </w:lvl>
    <w:lvl w:ilvl="8">
      <w:start w:val="1"/>
      <w:numFmt w:val="decimal"/>
      <w:lvlText w:val="%1.%2.%3.%4.%5.%6.%7.%8.%9."/>
      <w:lvlJc w:val="left"/>
      <w:pPr>
        <w:ind w:left="2160" w:hanging="2160"/>
      </w:pPr>
      <w:rPr>
        <w:rFonts w:ascii="Times New Roman" w:hAnsi="Times New Roman" w:hint="default"/>
        <w:color w:val="auto"/>
        <w:sz w:val="22"/>
      </w:rPr>
    </w:lvl>
  </w:abstractNum>
  <w:abstractNum w:abstractNumId="6" w15:restartNumberingAfterBreak="0">
    <w:nsid w:val="0E8B2180"/>
    <w:multiLevelType w:val="hybridMultilevel"/>
    <w:tmpl w:val="EB34DF56"/>
    <w:lvl w:ilvl="0" w:tplc="83CC9D84">
      <w:start w:val="1"/>
      <w:numFmt w:val="decimal"/>
      <w:lvlText w:val="%1."/>
      <w:lvlJc w:val="left"/>
      <w:pPr>
        <w:ind w:left="720" w:hanging="360"/>
      </w:pPr>
      <w:rPr>
        <w:rFonts w:cs="Times New Roman" w:hint="default"/>
        <w:b/>
        <w:bCs/>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0507E23"/>
    <w:multiLevelType w:val="multilevel"/>
    <w:tmpl w:val="4F5834DA"/>
    <w:lvl w:ilvl="0">
      <w:start w:val="1"/>
      <w:numFmt w:val="decimal"/>
      <w:lvlText w:val="%1."/>
      <w:lvlJc w:val="left"/>
      <w:pPr>
        <w:ind w:left="786" w:hanging="360"/>
      </w:pPr>
      <w:rPr>
        <w:rFonts w:cs="Times New Roman"/>
        <w:b/>
      </w:rPr>
    </w:lvl>
    <w:lvl w:ilvl="1">
      <w:start w:val="3"/>
      <w:numFmt w:val="decimal"/>
      <w:isLgl/>
      <w:lvlText w:val="%1.%2."/>
      <w:lvlJc w:val="left"/>
      <w:pPr>
        <w:ind w:left="786"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8" w15:restartNumberingAfterBreak="0">
    <w:nsid w:val="19AB660E"/>
    <w:multiLevelType w:val="hybridMultilevel"/>
    <w:tmpl w:val="A1B633F4"/>
    <w:lvl w:ilvl="0" w:tplc="7D8830D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10F17"/>
    <w:multiLevelType w:val="multilevel"/>
    <w:tmpl w:val="5F4C527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99339B"/>
    <w:multiLevelType w:val="hybridMultilevel"/>
    <w:tmpl w:val="BB486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2687B"/>
    <w:multiLevelType w:val="multilevel"/>
    <w:tmpl w:val="4F5834DA"/>
    <w:lvl w:ilvl="0">
      <w:start w:val="1"/>
      <w:numFmt w:val="decimal"/>
      <w:lvlText w:val="%1."/>
      <w:lvlJc w:val="left"/>
      <w:pPr>
        <w:ind w:left="786" w:hanging="360"/>
      </w:pPr>
      <w:rPr>
        <w:rFonts w:cs="Times New Roman"/>
        <w:b/>
      </w:rPr>
    </w:lvl>
    <w:lvl w:ilvl="1">
      <w:start w:val="3"/>
      <w:numFmt w:val="decimal"/>
      <w:isLgl/>
      <w:lvlText w:val="%1.%2."/>
      <w:lvlJc w:val="left"/>
      <w:pPr>
        <w:ind w:left="786"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12" w15:restartNumberingAfterBreak="0">
    <w:nsid w:val="20062E7B"/>
    <w:multiLevelType w:val="hybridMultilevel"/>
    <w:tmpl w:val="C3DA1458"/>
    <w:lvl w:ilvl="0" w:tplc="A47A67C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9210697"/>
    <w:multiLevelType w:val="hybridMultilevel"/>
    <w:tmpl w:val="A1585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F0CF9"/>
    <w:multiLevelType w:val="hybridMultilevel"/>
    <w:tmpl w:val="9C02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C673B"/>
    <w:multiLevelType w:val="hybridMultilevel"/>
    <w:tmpl w:val="A1B633F4"/>
    <w:lvl w:ilvl="0" w:tplc="7D8830D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27CFA"/>
    <w:multiLevelType w:val="hybridMultilevel"/>
    <w:tmpl w:val="AAC01070"/>
    <w:lvl w:ilvl="0" w:tplc="B704B5EC">
      <w:start w:val="4"/>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7" w15:restartNumberingAfterBreak="0">
    <w:nsid w:val="404C5EC9"/>
    <w:multiLevelType w:val="hybridMultilevel"/>
    <w:tmpl w:val="59B6321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72B7413"/>
    <w:multiLevelType w:val="hybridMultilevel"/>
    <w:tmpl w:val="F4FE5E00"/>
    <w:lvl w:ilvl="0" w:tplc="B2B2046C">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0C01EA0"/>
    <w:multiLevelType w:val="multilevel"/>
    <w:tmpl w:val="796A5E48"/>
    <w:lvl w:ilvl="0">
      <w:start w:val="3"/>
      <w:numFmt w:val="decimal"/>
      <w:lvlText w:val="%1."/>
      <w:lvlJc w:val="left"/>
      <w:pPr>
        <w:ind w:left="360" w:hanging="360"/>
      </w:pPr>
      <w:rPr>
        <w:rFonts w:cs="Times New Roman"/>
        <w:b/>
      </w:rPr>
    </w:lvl>
    <w:lvl w:ilvl="1">
      <w:start w:val="1"/>
      <w:numFmt w:val="decimal"/>
      <w:isLgl/>
      <w:lvlText w:val="%1.%2."/>
      <w:lvlJc w:val="left"/>
      <w:pPr>
        <w:ind w:left="360" w:hanging="360"/>
      </w:pPr>
      <w:rPr>
        <w:rFonts w:cs="Times New Roman"/>
      </w:rPr>
    </w:lvl>
    <w:lvl w:ilvl="2">
      <w:start w:val="1"/>
      <w:numFmt w:val="decimal"/>
      <w:isLgl/>
      <w:lvlText w:val="%1.%2.%3."/>
      <w:lvlJc w:val="left"/>
      <w:pPr>
        <w:ind w:left="1866" w:hanging="720"/>
      </w:pPr>
      <w:rPr>
        <w:rFonts w:cs="Times New Roman"/>
      </w:rPr>
    </w:lvl>
    <w:lvl w:ilvl="3">
      <w:start w:val="1"/>
      <w:numFmt w:val="decimal"/>
      <w:isLgl/>
      <w:lvlText w:val="%1.%2.%3.%4."/>
      <w:lvlJc w:val="left"/>
      <w:pPr>
        <w:ind w:left="2226" w:hanging="720"/>
      </w:pPr>
      <w:rPr>
        <w:rFonts w:cs="Times New Roman"/>
      </w:rPr>
    </w:lvl>
    <w:lvl w:ilvl="4">
      <w:start w:val="1"/>
      <w:numFmt w:val="decimal"/>
      <w:isLgl/>
      <w:lvlText w:val="%1.%2.%3.%4.%5."/>
      <w:lvlJc w:val="left"/>
      <w:pPr>
        <w:ind w:left="2946" w:hanging="1080"/>
      </w:pPr>
      <w:rPr>
        <w:rFonts w:cs="Times New Roman"/>
      </w:rPr>
    </w:lvl>
    <w:lvl w:ilvl="5">
      <w:start w:val="1"/>
      <w:numFmt w:val="decimal"/>
      <w:isLgl/>
      <w:lvlText w:val="%1.%2.%3.%4.%5.%6."/>
      <w:lvlJc w:val="left"/>
      <w:pPr>
        <w:ind w:left="3306" w:hanging="1080"/>
      </w:pPr>
      <w:rPr>
        <w:rFonts w:cs="Times New Roman"/>
      </w:rPr>
    </w:lvl>
    <w:lvl w:ilvl="6">
      <w:start w:val="1"/>
      <w:numFmt w:val="decimal"/>
      <w:isLgl/>
      <w:lvlText w:val="%1.%2.%3.%4.%5.%6.%7."/>
      <w:lvlJc w:val="left"/>
      <w:pPr>
        <w:ind w:left="4026" w:hanging="1440"/>
      </w:pPr>
      <w:rPr>
        <w:rFonts w:cs="Times New Roman"/>
      </w:rPr>
    </w:lvl>
    <w:lvl w:ilvl="7">
      <w:start w:val="1"/>
      <w:numFmt w:val="decimal"/>
      <w:isLgl/>
      <w:lvlText w:val="%1.%2.%3.%4.%5.%6.%7.%8."/>
      <w:lvlJc w:val="left"/>
      <w:pPr>
        <w:ind w:left="4386" w:hanging="1440"/>
      </w:pPr>
      <w:rPr>
        <w:rFonts w:cs="Times New Roman"/>
      </w:rPr>
    </w:lvl>
    <w:lvl w:ilvl="8">
      <w:start w:val="1"/>
      <w:numFmt w:val="decimal"/>
      <w:isLgl/>
      <w:lvlText w:val="%1.%2.%3.%4.%5.%6.%7.%8.%9."/>
      <w:lvlJc w:val="left"/>
      <w:pPr>
        <w:ind w:left="5106" w:hanging="1800"/>
      </w:pPr>
      <w:rPr>
        <w:rFonts w:cs="Times New Roman"/>
      </w:rPr>
    </w:lvl>
  </w:abstractNum>
  <w:abstractNum w:abstractNumId="20" w15:restartNumberingAfterBreak="0">
    <w:nsid w:val="50F34768"/>
    <w:multiLevelType w:val="hybridMultilevel"/>
    <w:tmpl w:val="C3C4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414E3"/>
    <w:multiLevelType w:val="hybridMultilevel"/>
    <w:tmpl w:val="171AA0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F8E6AA6"/>
    <w:multiLevelType w:val="hybridMultilevel"/>
    <w:tmpl w:val="46DE08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89076EF"/>
    <w:multiLevelType w:val="hybridMultilevel"/>
    <w:tmpl w:val="B42A1E92"/>
    <w:lvl w:ilvl="0" w:tplc="13D89578">
      <w:start w:val="16"/>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222" w:hanging="360"/>
      </w:pPr>
      <w:rPr>
        <w:rFonts w:ascii="Courier New" w:hAnsi="Courier New" w:cs="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Times New Roman"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Times New Roman" w:hint="default"/>
      </w:rPr>
    </w:lvl>
    <w:lvl w:ilvl="8" w:tplc="04090005">
      <w:start w:val="1"/>
      <w:numFmt w:val="bullet"/>
      <w:lvlText w:val=""/>
      <w:lvlJc w:val="left"/>
      <w:pPr>
        <w:ind w:left="6262" w:hanging="360"/>
      </w:pPr>
      <w:rPr>
        <w:rFonts w:ascii="Wingdings" w:hAnsi="Wingdings" w:hint="default"/>
      </w:rPr>
    </w:lvl>
  </w:abstractNum>
  <w:abstractNum w:abstractNumId="24" w15:restartNumberingAfterBreak="0">
    <w:nsid w:val="796B5EAD"/>
    <w:multiLevelType w:val="hybridMultilevel"/>
    <w:tmpl w:val="2F761BCA"/>
    <w:lvl w:ilvl="0" w:tplc="D328354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40E7C"/>
    <w:multiLevelType w:val="hybridMultilevel"/>
    <w:tmpl w:val="2FFE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863A0"/>
    <w:multiLevelType w:val="hybridMultilevel"/>
    <w:tmpl w:val="A540F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7"/>
  </w:num>
  <w:num w:numId="9">
    <w:abstractNumId w:val="8"/>
  </w:num>
  <w:num w:numId="10">
    <w:abstractNumId w:val="15"/>
  </w:num>
  <w:num w:numId="11">
    <w:abstractNumId w:val="13"/>
  </w:num>
  <w:num w:numId="12">
    <w:abstractNumId w:val="20"/>
  </w:num>
  <w:num w:numId="13">
    <w:abstractNumId w:val="2"/>
  </w:num>
  <w:num w:numId="14">
    <w:abstractNumId w:val="25"/>
  </w:num>
  <w:num w:numId="15">
    <w:abstractNumId w:val="4"/>
  </w:num>
  <w:num w:numId="16">
    <w:abstractNumId w:val="24"/>
  </w:num>
  <w:num w:numId="17">
    <w:abstractNumId w:val="14"/>
  </w:num>
  <w:num w:numId="18">
    <w:abstractNumId w:val="3"/>
  </w:num>
  <w:num w:numId="19">
    <w:abstractNumId w:val="0"/>
  </w:num>
  <w:num w:numId="20">
    <w:abstractNumId w:val="12"/>
  </w:num>
  <w:num w:numId="21">
    <w:abstractNumId w:val="16"/>
  </w:num>
  <w:num w:numId="22">
    <w:abstractNumId w:val="11"/>
  </w:num>
  <w:num w:numId="23">
    <w:abstractNumId w:val="22"/>
  </w:num>
  <w:num w:numId="24">
    <w:abstractNumId w:val="1"/>
  </w:num>
  <w:num w:numId="25">
    <w:abstractNumId w:val="9"/>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CA"/>
    <w:rsid w:val="000003F4"/>
    <w:rsid w:val="00000A0F"/>
    <w:rsid w:val="00001D9F"/>
    <w:rsid w:val="00002EA8"/>
    <w:rsid w:val="000038A2"/>
    <w:rsid w:val="00004428"/>
    <w:rsid w:val="00005867"/>
    <w:rsid w:val="00013135"/>
    <w:rsid w:val="00013435"/>
    <w:rsid w:val="0001606F"/>
    <w:rsid w:val="00020465"/>
    <w:rsid w:val="000209D1"/>
    <w:rsid w:val="000217CE"/>
    <w:rsid w:val="000227DB"/>
    <w:rsid w:val="00026EB3"/>
    <w:rsid w:val="000273E7"/>
    <w:rsid w:val="00027DFC"/>
    <w:rsid w:val="00030CF8"/>
    <w:rsid w:val="0003173D"/>
    <w:rsid w:val="00032267"/>
    <w:rsid w:val="000327BE"/>
    <w:rsid w:val="00033252"/>
    <w:rsid w:val="0003349D"/>
    <w:rsid w:val="000335D4"/>
    <w:rsid w:val="00033D60"/>
    <w:rsid w:val="0003654D"/>
    <w:rsid w:val="000405A8"/>
    <w:rsid w:val="000406DF"/>
    <w:rsid w:val="0004192F"/>
    <w:rsid w:val="00041F8A"/>
    <w:rsid w:val="00042DDE"/>
    <w:rsid w:val="00043D2C"/>
    <w:rsid w:val="0004452E"/>
    <w:rsid w:val="00046C59"/>
    <w:rsid w:val="00047575"/>
    <w:rsid w:val="00047F50"/>
    <w:rsid w:val="000543B6"/>
    <w:rsid w:val="000561D1"/>
    <w:rsid w:val="000609F8"/>
    <w:rsid w:val="000615EE"/>
    <w:rsid w:val="00063D63"/>
    <w:rsid w:val="00064D47"/>
    <w:rsid w:val="00065585"/>
    <w:rsid w:val="00065A8E"/>
    <w:rsid w:val="000678F3"/>
    <w:rsid w:val="000679BD"/>
    <w:rsid w:val="00070A8C"/>
    <w:rsid w:val="000733CD"/>
    <w:rsid w:val="00074611"/>
    <w:rsid w:val="00080837"/>
    <w:rsid w:val="00082AC6"/>
    <w:rsid w:val="00083264"/>
    <w:rsid w:val="0008416B"/>
    <w:rsid w:val="0008453A"/>
    <w:rsid w:val="00084F9E"/>
    <w:rsid w:val="000856C5"/>
    <w:rsid w:val="00085FC6"/>
    <w:rsid w:val="00086404"/>
    <w:rsid w:val="000873A7"/>
    <w:rsid w:val="00087D70"/>
    <w:rsid w:val="0009630E"/>
    <w:rsid w:val="000A15CF"/>
    <w:rsid w:val="000A39D7"/>
    <w:rsid w:val="000A42CE"/>
    <w:rsid w:val="000A4DE4"/>
    <w:rsid w:val="000A6D9A"/>
    <w:rsid w:val="000B03B4"/>
    <w:rsid w:val="000B22A8"/>
    <w:rsid w:val="000B2B01"/>
    <w:rsid w:val="000B2D57"/>
    <w:rsid w:val="000C1B76"/>
    <w:rsid w:val="000C22D3"/>
    <w:rsid w:val="000C3BFD"/>
    <w:rsid w:val="000C56AD"/>
    <w:rsid w:val="000C6D08"/>
    <w:rsid w:val="000C74A8"/>
    <w:rsid w:val="000D0ED3"/>
    <w:rsid w:val="000D324A"/>
    <w:rsid w:val="000D37FE"/>
    <w:rsid w:val="000D51B0"/>
    <w:rsid w:val="000D6219"/>
    <w:rsid w:val="000D6220"/>
    <w:rsid w:val="000D63C6"/>
    <w:rsid w:val="000D744B"/>
    <w:rsid w:val="000D7D4B"/>
    <w:rsid w:val="000E0336"/>
    <w:rsid w:val="000E0779"/>
    <w:rsid w:val="000E1C73"/>
    <w:rsid w:val="000E4390"/>
    <w:rsid w:val="000E54EE"/>
    <w:rsid w:val="000F22EC"/>
    <w:rsid w:val="000F2502"/>
    <w:rsid w:val="000F3C67"/>
    <w:rsid w:val="000F677D"/>
    <w:rsid w:val="000F6AAF"/>
    <w:rsid w:val="000F791F"/>
    <w:rsid w:val="0010114A"/>
    <w:rsid w:val="00102E95"/>
    <w:rsid w:val="001031DE"/>
    <w:rsid w:val="00103285"/>
    <w:rsid w:val="0010422E"/>
    <w:rsid w:val="0010424D"/>
    <w:rsid w:val="00104375"/>
    <w:rsid w:val="001043F9"/>
    <w:rsid w:val="00104ABE"/>
    <w:rsid w:val="00105A8D"/>
    <w:rsid w:val="00106E27"/>
    <w:rsid w:val="00111AAA"/>
    <w:rsid w:val="00111ADF"/>
    <w:rsid w:val="00112AEF"/>
    <w:rsid w:val="001135D5"/>
    <w:rsid w:val="001141DA"/>
    <w:rsid w:val="001150E8"/>
    <w:rsid w:val="0011562F"/>
    <w:rsid w:val="00116016"/>
    <w:rsid w:val="00116A0E"/>
    <w:rsid w:val="001173AC"/>
    <w:rsid w:val="001179ED"/>
    <w:rsid w:val="00121624"/>
    <w:rsid w:val="00123E6C"/>
    <w:rsid w:val="00123FC7"/>
    <w:rsid w:val="0012443D"/>
    <w:rsid w:val="001262FF"/>
    <w:rsid w:val="00126836"/>
    <w:rsid w:val="00126F8E"/>
    <w:rsid w:val="001303D9"/>
    <w:rsid w:val="00132437"/>
    <w:rsid w:val="00132F79"/>
    <w:rsid w:val="00133C68"/>
    <w:rsid w:val="00133EEE"/>
    <w:rsid w:val="001340D8"/>
    <w:rsid w:val="001361C0"/>
    <w:rsid w:val="001365C1"/>
    <w:rsid w:val="00137B4B"/>
    <w:rsid w:val="00140CA0"/>
    <w:rsid w:val="00142727"/>
    <w:rsid w:val="0014347D"/>
    <w:rsid w:val="00144190"/>
    <w:rsid w:val="001453E0"/>
    <w:rsid w:val="00145BB1"/>
    <w:rsid w:val="00146EE0"/>
    <w:rsid w:val="0014753B"/>
    <w:rsid w:val="00151A09"/>
    <w:rsid w:val="00151A83"/>
    <w:rsid w:val="00153109"/>
    <w:rsid w:val="00154506"/>
    <w:rsid w:val="00154D4E"/>
    <w:rsid w:val="001562C4"/>
    <w:rsid w:val="0016050F"/>
    <w:rsid w:val="00164AE0"/>
    <w:rsid w:val="00165F2E"/>
    <w:rsid w:val="00166172"/>
    <w:rsid w:val="001671F0"/>
    <w:rsid w:val="001702B7"/>
    <w:rsid w:val="00170F25"/>
    <w:rsid w:val="0017266D"/>
    <w:rsid w:val="00174887"/>
    <w:rsid w:val="00174A8C"/>
    <w:rsid w:val="00174AA9"/>
    <w:rsid w:val="00176C43"/>
    <w:rsid w:val="00180814"/>
    <w:rsid w:val="0018088E"/>
    <w:rsid w:val="00181563"/>
    <w:rsid w:val="00181B51"/>
    <w:rsid w:val="00183211"/>
    <w:rsid w:val="00186774"/>
    <w:rsid w:val="0018716B"/>
    <w:rsid w:val="001902F0"/>
    <w:rsid w:val="00190462"/>
    <w:rsid w:val="001907D8"/>
    <w:rsid w:val="0019278F"/>
    <w:rsid w:val="00193840"/>
    <w:rsid w:val="001939D3"/>
    <w:rsid w:val="00195621"/>
    <w:rsid w:val="001961FF"/>
    <w:rsid w:val="0019747E"/>
    <w:rsid w:val="00197589"/>
    <w:rsid w:val="001A1691"/>
    <w:rsid w:val="001A2A99"/>
    <w:rsid w:val="001A2C44"/>
    <w:rsid w:val="001A6C77"/>
    <w:rsid w:val="001B168A"/>
    <w:rsid w:val="001B1781"/>
    <w:rsid w:val="001B221B"/>
    <w:rsid w:val="001B3461"/>
    <w:rsid w:val="001B56B9"/>
    <w:rsid w:val="001B7554"/>
    <w:rsid w:val="001C005D"/>
    <w:rsid w:val="001C02AD"/>
    <w:rsid w:val="001C1C8B"/>
    <w:rsid w:val="001C2329"/>
    <w:rsid w:val="001C2558"/>
    <w:rsid w:val="001C2606"/>
    <w:rsid w:val="001C5082"/>
    <w:rsid w:val="001C73F6"/>
    <w:rsid w:val="001C7450"/>
    <w:rsid w:val="001D1071"/>
    <w:rsid w:val="001D2349"/>
    <w:rsid w:val="001D23F4"/>
    <w:rsid w:val="001D512F"/>
    <w:rsid w:val="001D5412"/>
    <w:rsid w:val="001E0867"/>
    <w:rsid w:val="001E0E3B"/>
    <w:rsid w:val="001E14AF"/>
    <w:rsid w:val="001E2946"/>
    <w:rsid w:val="001E3E87"/>
    <w:rsid w:val="001E6C2D"/>
    <w:rsid w:val="001E7222"/>
    <w:rsid w:val="001F13F7"/>
    <w:rsid w:val="001F2A58"/>
    <w:rsid w:val="001F6F08"/>
    <w:rsid w:val="001F7650"/>
    <w:rsid w:val="001F772E"/>
    <w:rsid w:val="00201479"/>
    <w:rsid w:val="00201804"/>
    <w:rsid w:val="00202D69"/>
    <w:rsid w:val="00203371"/>
    <w:rsid w:val="0020361A"/>
    <w:rsid w:val="00204314"/>
    <w:rsid w:val="0020553D"/>
    <w:rsid w:val="00207160"/>
    <w:rsid w:val="00210204"/>
    <w:rsid w:val="00210BE4"/>
    <w:rsid w:val="002114CE"/>
    <w:rsid w:val="00214076"/>
    <w:rsid w:val="00216440"/>
    <w:rsid w:val="00220198"/>
    <w:rsid w:val="0022065C"/>
    <w:rsid w:val="00221DAC"/>
    <w:rsid w:val="00221E86"/>
    <w:rsid w:val="00222DB6"/>
    <w:rsid w:val="00224108"/>
    <w:rsid w:val="00224681"/>
    <w:rsid w:val="00224D0A"/>
    <w:rsid w:val="00226050"/>
    <w:rsid w:val="00226944"/>
    <w:rsid w:val="00226D40"/>
    <w:rsid w:val="002338A4"/>
    <w:rsid w:val="00234898"/>
    <w:rsid w:val="00236689"/>
    <w:rsid w:val="002370D8"/>
    <w:rsid w:val="00237181"/>
    <w:rsid w:val="00237C1E"/>
    <w:rsid w:val="002402CD"/>
    <w:rsid w:val="002420FE"/>
    <w:rsid w:val="0024340C"/>
    <w:rsid w:val="00244A8B"/>
    <w:rsid w:val="00244F9C"/>
    <w:rsid w:val="00246301"/>
    <w:rsid w:val="00246442"/>
    <w:rsid w:val="00247946"/>
    <w:rsid w:val="002505EF"/>
    <w:rsid w:val="0025127F"/>
    <w:rsid w:val="002520B5"/>
    <w:rsid w:val="00252144"/>
    <w:rsid w:val="0025377D"/>
    <w:rsid w:val="00254189"/>
    <w:rsid w:val="00254947"/>
    <w:rsid w:val="002553B6"/>
    <w:rsid w:val="00255A65"/>
    <w:rsid w:val="00256031"/>
    <w:rsid w:val="00256BA1"/>
    <w:rsid w:val="002572D3"/>
    <w:rsid w:val="002605F4"/>
    <w:rsid w:val="00261FEB"/>
    <w:rsid w:val="00262006"/>
    <w:rsid w:val="002631FB"/>
    <w:rsid w:val="0026409F"/>
    <w:rsid w:val="00266119"/>
    <w:rsid w:val="0026697B"/>
    <w:rsid w:val="00266C84"/>
    <w:rsid w:val="002671EA"/>
    <w:rsid w:val="00270044"/>
    <w:rsid w:val="002705E7"/>
    <w:rsid w:val="00270767"/>
    <w:rsid w:val="002710E4"/>
    <w:rsid w:val="00272123"/>
    <w:rsid w:val="00272720"/>
    <w:rsid w:val="00275AD3"/>
    <w:rsid w:val="00277970"/>
    <w:rsid w:val="00284985"/>
    <w:rsid w:val="00285056"/>
    <w:rsid w:val="002867EE"/>
    <w:rsid w:val="00290705"/>
    <w:rsid w:val="00290988"/>
    <w:rsid w:val="002925BA"/>
    <w:rsid w:val="00292941"/>
    <w:rsid w:val="002940DE"/>
    <w:rsid w:val="00295644"/>
    <w:rsid w:val="00297CB7"/>
    <w:rsid w:val="002A1C50"/>
    <w:rsid w:val="002A3A3A"/>
    <w:rsid w:val="002A5787"/>
    <w:rsid w:val="002A58C8"/>
    <w:rsid w:val="002A64F4"/>
    <w:rsid w:val="002A752B"/>
    <w:rsid w:val="002B0C73"/>
    <w:rsid w:val="002B24C7"/>
    <w:rsid w:val="002B2693"/>
    <w:rsid w:val="002B2695"/>
    <w:rsid w:val="002B2D42"/>
    <w:rsid w:val="002B2DB9"/>
    <w:rsid w:val="002B375A"/>
    <w:rsid w:val="002B39C2"/>
    <w:rsid w:val="002B4383"/>
    <w:rsid w:val="002B44F0"/>
    <w:rsid w:val="002B7026"/>
    <w:rsid w:val="002C1FC1"/>
    <w:rsid w:val="002C235F"/>
    <w:rsid w:val="002C2DDB"/>
    <w:rsid w:val="002C3982"/>
    <w:rsid w:val="002C43AC"/>
    <w:rsid w:val="002C4BB0"/>
    <w:rsid w:val="002C4CCB"/>
    <w:rsid w:val="002C532A"/>
    <w:rsid w:val="002D0E68"/>
    <w:rsid w:val="002D6343"/>
    <w:rsid w:val="002D7189"/>
    <w:rsid w:val="002E0279"/>
    <w:rsid w:val="002E12E9"/>
    <w:rsid w:val="002E2752"/>
    <w:rsid w:val="002E2D30"/>
    <w:rsid w:val="002E3063"/>
    <w:rsid w:val="002E5FBD"/>
    <w:rsid w:val="002E708C"/>
    <w:rsid w:val="002E722F"/>
    <w:rsid w:val="002E785D"/>
    <w:rsid w:val="002E7BB1"/>
    <w:rsid w:val="002F1757"/>
    <w:rsid w:val="002F246B"/>
    <w:rsid w:val="002F3129"/>
    <w:rsid w:val="002F3482"/>
    <w:rsid w:val="002F3F6E"/>
    <w:rsid w:val="002F6A33"/>
    <w:rsid w:val="002F6EF2"/>
    <w:rsid w:val="002F711D"/>
    <w:rsid w:val="0030239D"/>
    <w:rsid w:val="00302FF7"/>
    <w:rsid w:val="0030351D"/>
    <w:rsid w:val="00304CB5"/>
    <w:rsid w:val="0030571A"/>
    <w:rsid w:val="0030628F"/>
    <w:rsid w:val="00307786"/>
    <w:rsid w:val="003111AD"/>
    <w:rsid w:val="00311603"/>
    <w:rsid w:val="00312498"/>
    <w:rsid w:val="00312972"/>
    <w:rsid w:val="0031342D"/>
    <w:rsid w:val="0031501E"/>
    <w:rsid w:val="003167C0"/>
    <w:rsid w:val="003177DE"/>
    <w:rsid w:val="00317850"/>
    <w:rsid w:val="00317ABC"/>
    <w:rsid w:val="00322647"/>
    <w:rsid w:val="0032272B"/>
    <w:rsid w:val="003249C5"/>
    <w:rsid w:val="00326ED4"/>
    <w:rsid w:val="0033075A"/>
    <w:rsid w:val="003309B1"/>
    <w:rsid w:val="00330D79"/>
    <w:rsid w:val="003316DD"/>
    <w:rsid w:val="00331F01"/>
    <w:rsid w:val="00334066"/>
    <w:rsid w:val="00334F55"/>
    <w:rsid w:val="00335198"/>
    <w:rsid w:val="0033555D"/>
    <w:rsid w:val="00335E04"/>
    <w:rsid w:val="00337680"/>
    <w:rsid w:val="00341776"/>
    <w:rsid w:val="00342874"/>
    <w:rsid w:val="00343F22"/>
    <w:rsid w:val="0034422D"/>
    <w:rsid w:val="00344B08"/>
    <w:rsid w:val="00344D72"/>
    <w:rsid w:val="00344EA8"/>
    <w:rsid w:val="00345CF7"/>
    <w:rsid w:val="00346482"/>
    <w:rsid w:val="00346F38"/>
    <w:rsid w:val="00347ADF"/>
    <w:rsid w:val="00347D78"/>
    <w:rsid w:val="003511F3"/>
    <w:rsid w:val="00351957"/>
    <w:rsid w:val="00354414"/>
    <w:rsid w:val="00355EAC"/>
    <w:rsid w:val="00355F0E"/>
    <w:rsid w:val="0035654F"/>
    <w:rsid w:val="00356BF9"/>
    <w:rsid w:val="003601D1"/>
    <w:rsid w:val="003608C4"/>
    <w:rsid w:val="00363C64"/>
    <w:rsid w:val="003640FE"/>
    <w:rsid w:val="00364164"/>
    <w:rsid w:val="00367624"/>
    <w:rsid w:val="00370BBB"/>
    <w:rsid w:val="003728B1"/>
    <w:rsid w:val="00373C4F"/>
    <w:rsid w:val="00373EC9"/>
    <w:rsid w:val="0037604D"/>
    <w:rsid w:val="00376AB9"/>
    <w:rsid w:val="00377A41"/>
    <w:rsid w:val="0038065F"/>
    <w:rsid w:val="003806DF"/>
    <w:rsid w:val="00380841"/>
    <w:rsid w:val="00382C2C"/>
    <w:rsid w:val="00382CF0"/>
    <w:rsid w:val="003830B2"/>
    <w:rsid w:val="0038408D"/>
    <w:rsid w:val="00385F1D"/>
    <w:rsid w:val="003867E8"/>
    <w:rsid w:val="00387F73"/>
    <w:rsid w:val="00387FC6"/>
    <w:rsid w:val="00387FE1"/>
    <w:rsid w:val="003901EF"/>
    <w:rsid w:val="00390920"/>
    <w:rsid w:val="003926BD"/>
    <w:rsid w:val="00393C8E"/>
    <w:rsid w:val="003950BA"/>
    <w:rsid w:val="00395C9F"/>
    <w:rsid w:val="0039646C"/>
    <w:rsid w:val="00396C59"/>
    <w:rsid w:val="003A00CE"/>
    <w:rsid w:val="003A08F9"/>
    <w:rsid w:val="003A1441"/>
    <w:rsid w:val="003A17CD"/>
    <w:rsid w:val="003A19F0"/>
    <w:rsid w:val="003A245A"/>
    <w:rsid w:val="003A2906"/>
    <w:rsid w:val="003A45EC"/>
    <w:rsid w:val="003A4DCA"/>
    <w:rsid w:val="003A5E35"/>
    <w:rsid w:val="003A6530"/>
    <w:rsid w:val="003A665D"/>
    <w:rsid w:val="003A7002"/>
    <w:rsid w:val="003B19F3"/>
    <w:rsid w:val="003B2184"/>
    <w:rsid w:val="003B2EBB"/>
    <w:rsid w:val="003B4548"/>
    <w:rsid w:val="003B5287"/>
    <w:rsid w:val="003B57A0"/>
    <w:rsid w:val="003C0879"/>
    <w:rsid w:val="003C12FD"/>
    <w:rsid w:val="003C3857"/>
    <w:rsid w:val="003C5869"/>
    <w:rsid w:val="003C5E61"/>
    <w:rsid w:val="003C71C1"/>
    <w:rsid w:val="003D3548"/>
    <w:rsid w:val="003D5639"/>
    <w:rsid w:val="003D5CA0"/>
    <w:rsid w:val="003D6032"/>
    <w:rsid w:val="003D6F67"/>
    <w:rsid w:val="003D73A2"/>
    <w:rsid w:val="003E0D02"/>
    <w:rsid w:val="003E2BCE"/>
    <w:rsid w:val="003E476F"/>
    <w:rsid w:val="003E5748"/>
    <w:rsid w:val="003E596C"/>
    <w:rsid w:val="003E6C0B"/>
    <w:rsid w:val="003F26E3"/>
    <w:rsid w:val="003F2ABA"/>
    <w:rsid w:val="003F383E"/>
    <w:rsid w:val="003F39D1"/>
    <w:rsid w:val="003F40AA"/>
    <w:rsid w:val="003F64DE"/>
    <w:rsid w:val="003F7F66"/>
    <w:rsid w:val="003F7FF1"/>
    <w:rsid w:val="004007CA"/>
    <w:rsid w:val="00401E62"/>
    <w:rsid w:val="0040263E"/>
    <w:rsid w:val="00402867"/>
    <w:rsid w:val="00402D9B"/>
    <w:rsid w:val="00405298"/>
    <w:rsid w:val="00407079"/>
    <w:rsid w:val="00407C4D"/>
    <w:rsid w:val="00407DD3"/>
    <w:rsid w:val="00412DF0"/>
    <w:rsid w:val="004134A9"/>
    <w:rsid w:val="004135FB"/>
    <w:rsid w:val="00413759"/>
    <w:rsid w:val="004140C4"/>
    <w:rsid w:val="004154A3"/>
    <w:rsid w:val="0041790F"/>
    <w:rsid w:val="0042033E"/>
    <w:rsid w:val="0042071D"/>
    <w:rsid w:val="00421CA6"/>
    <w:rsid w:val="004247F6"/>
    <w:rsid w:val="00424B9A"/>
    <w:rsid w:val="00426543"/>
    <w:rsid w:val="00427421"/>
    <w:rsid w:val="004308EE"/>
    <w:rsid w:val="00430C1E"/>
    <w:rsid w:val="00432B29"/>
    <w:rsid w:val="00434E0E"/>
    <w:rsid w:val="0043641A"/>
    <w:rsid w:val="00436D9F"/>
    <w:rsid w:val="00437551"/>
    <w:rsid w:val="004379D2"/>
    <w:rsid w:val="00437FF3"/>
    <w:rsid w:val="004416CC"/>
    <w:rsid w:val="00441F08"/>
    <w:rsid w:val="00442CCD"/>
    <w:rsid w:val="00446517"/>
    <w:rsid w:val="004514CE"/>
    <w:rsid w:val="00451B3C"/>
    <w:rsid w:val="00453E93"/>
    <w:rsid w:val="00454745"/>
    <w:rsid w:val="0045608A"/>
    <w:rsid w:val="0045613D"/>
    <w:rsid w:val="00457737"/>
    <w:rsid w:val="00460D5F"/>
    <w:rsid w:val="00461A4C"/>
    <w:rsid w:val="004656A1"/>
    <w:rsid w:val="00466EA9"/>
    <w:rsid w:val="0047026B"/>
    <w:rsid w:val="00470372"/>
    <w:rsid w:val="00471B14"/>
    <w:rsid w:val="004772AB"/>
    <w:rsid w:val="00483B86"/>
    <w:rsid w:val="004845E0"/>
    <w:rsid w:val="004858DE"/>
    <w:rsid w:val="00486834"/>
    <w:rsid w:val="004875F8"/>
    <w:rsid w:val="00487685"/>
    <w:rsid w:val="00490B36"/>
    <w:rsid w:val="00490B5E"/>
    <w:rsid w:val="00491C82"/>
    <w:rsid w:val="00491E1F"/>
    <w:rsid w:val="00492065"/>
    <w:rsid w:val="0049255A"/>
    <w:rsid w:val="004928C9"/>
    <w:rsid w:val="004928DA"/>
    <w:rsid w:val="0049292B"/>
    <w:rsid w:val="00493FF1"/>
    <w:rsid w:val="004945F0"/>
    <w:rsid w:val="00494B88"/>
    <w:rsid w:val="00494CF9"/>
    <w:rsid w:val="00495421"/>
    <w:rsid w:val="00495539"/>
    <w:rsid w:val="00496886"/>
    <w:rsid w:val="00496BBF"/>
    <w:rsid w:val="00496CDC"/>
    <w:rsid w:val="0049720E"/>
    <w:rsid w:val="00497E1D"/>
    <w:rsid w:val="004A0093"/>
    <w:rsid w:val="004A0A48"/>
    <w:rsid w:val="004A27DE"/>
    <w:rsid w:val="004A3336"/>
    <w:rsid w:val="004A49CA"/>
    <w:rsid w:val="004A5039"/>
    <w:rsid w:val="004A61D3"/>
    <w:rsid w:val="004A689F"/>
    <w:rsid w:val="004A7196"/>
    <w:rsid w:val="004B1242"/>
    <w:rsid w:val="004B145D"/>
    <w:rsid w:val="004B27E0"/>
    <w:rsid w:val="004B2C54"/>
    <w:rsid w:val="004B3E59"/>
    <w:rsid w:val="004B4A52"/>
    <w:rsid w:val="004B4AB2"/>
    <w:rsid w:val="004B5B34"/>
    <w:rsid w:val="004B6D70"/>
    <w:rsid w:val="004B790F"/>
    <w:rsid w:val="004B7BAF"/>
    <w:rsid w:val="004C042C"/>
    <w:rsid w:val="004C1A15"/>
    <w:rsid w:val="004C1F1C"/>
    <w:rsid w:val="004C4C66"/>
    <w:rsid w:val="004C4D86"/>
    <w:rsid w:val="004C6C1C"/>
    <w:rsid w:val="004C77F7"/>
    <w:rsid w:val="004D39B9"/>
    <w:rsid w:val="004D4304"/>
    <w:rsid w:val="004D4D8B"/>
    <w:rsid w:val="004D53E9"/>
    <w:rsid w:val="004D5738"/>
    <w:rsid w:val="004D6E26"/>
    <w:rsid w:val="004E078E"/>
    <w:rsid w:val="004E1E89"/>
    <w:rsid w:val="004E251B"/>
    <w:rsid w:val="004E2711"/>
    <w:rsid w:val="004E284C"/>
    <w:rsid w:val="004E3489"/>
    <w:rsid w:val="004E70F6"/>
    <w:rsid w:val="004F09B6"/>
    <w:rsid w:val="004F11F1"/>
    <w:rsid w:val="004F1C26"/>
    <w:rsid w:val="004F1E25"/>
    <w:rsid w:val="004F333E"/>
    <w:rsid w:val="004F3BAC"/>
    <w:rsid w:val="004F451A"/>
    <w:rsid w:val="004F45E5"/>
    <w:rsid w:val="004F480D"/>
    <w:rsid w:val="004F53CD"/>
    <w:rsid w:val="004F5AE6"/>
    <w:rsid w:val="004F61F0"/>
    <w:rsid w:val="004F65B6"/>
    <w:rsid w:val="00504A45"/>
    <w:rsid w:val="00504BF7"/>
    <w:rsid w:val="0050513B"/>
    <w:rsid w:val="00505240"/>
    <w:rsid w:val="005053C1"/>
    <w:rsid w:val="0050591F"/>
    <w:rsid w:val="005062E9"/>
    <w:rsid w:val="00506460"/>
    <w:rsid w:val="0051075D"/>
    <w:rsid w:val="00510BB6"/>
    <w:rsid w:val="00511AE7"/>
    <w:rsid w:val="00512F8D"/>
    <w:rsid w:val="00514148"/>
    <w:rsid w:val="00514F40"/>
    <w:rsid w:val="005215B0"/>
    <w:rsid w:val="00521A3B"/>
    <w:rsid w:val="00521EC4"/>
    <w:rsid w:val="005229A4"/>
    <w:rsid w:val="00523AB7"/>
    <w:rsid w:val="00525494"/>
    <w:rsid w:val="00527495"/>
    <w:rsid w:val="0053271A"/>
    <w:rsid w:val="00533B38"/>
    <w:rsid w:val="00533FBE"/>
    <w:rsid w:val="00534148"/>
    <w:rsid w:val="00534403"/>
    <w:rsid w:val="005354C1"/>
    <w:rsid w:val="0053662F"/>
    <w:rsid w:val="00536EF0"/>
    <w:rsid w:val="005412CB"/>
    <w:rsid w:val="005416D2"/>
    <w:rsid w:val="00545A79"/>
    <w:rsid w:val="0055087D"/>
    <w:rsid w:val="005512FD"/>
    <w:rsid w:val="005554FE"/>
    <w:rsid w:val="00556B47"/>
    <w:rsid w:val="005570D1"/>
    <w:rsid w:val="005600D1"/>
    <w:rsid w:val="00561C56"/>
    <w:rsid w:val="005626BF"/>
    <w:rsid w:val="00562B05"/>
    <w:rsid w:val="0056452D"/>
    <w:rsid w:val="00564865"/>
    <w:rsid w:val="0056537B"/>
    <w:rsid w:val="00565A43"/>
    <w:rsid w:val="00566C78"/>
    <w:rsid w:val="00566C81"/>
    <w:rsid w:val="00566E62"/>
    <w:rsid w:val="00566F61"/>
    <w:rsid w:val="00567B07"/>
    <w:rsid w:val="00570B9E"/>
    <w:rsid w:val="00570DD5"/>
    <w:rsid w:val="00572BF2"/>
    <w:rsid w:val="0057386F"/>
    <w:rsid w:val="005778E9"/>
    <w:rsid w:val="00580EBB"/>
    <w:rsid w:val="005814E9"/>
    <w:rsid w:val="005821B1"/>
    <w:rsid w:val="00582969"/>
    <w:rsid w:val="0058384C"/>
    <w:rsid w:val="005847EC"/>
    <w:rsid w:val="00584FEC"/>
    <w:rsid w:val="0058565A"/>
    <w:rsid w:val="00586F24"/>
    <w:rsid w:val="00587235"/>
    <w:rsid w:val="00590461"/>
    <w:rsid w:val="00591EB8"/>
    <w:rsid w:val="00592104"/>
    <w:rsid w:val="005922F5"/>
    <w:rsid w:val="00592D6B"/>
    <w:rsid w:val="00592E9A"/>
    <w:rsid w:val="00593057"/>
    <w:rsid w:val="00594AFF"/>
    <w:rsid w:val="00594C9F"/>
    <w:rsid w:val="005958AB"/>
    <w:rsid w:val="005976FB"/>
    <w:rsid w:val="005A0B1D"/>
    <w:rsid w:val="005A3F59"/>
    <w:rsid w:val="005A40A5"/>
    <w:rsid w:val="005A462E"/>
    <w:rsid w:val="005A553D"/>
    <w:rsid w:val="005A5670"/>
    <w:rsid w:val="005A6934"/>
    <w:rsid w:val="005A6D71"/>
    <w:rsid w:val="005B0933"/>
    <w:rsid w:val="005B0BBB"/>
    <w:rsid w:val="005B0BCB"/>
    <w:rsid w:val="005B1B2F"/>
    <w:rsid w:val="005B2AB9"/>
    <w:rsid w:val="005B2FB9"/>
    <w:rsid w:val="005B3AAE"/>
    <w:rsid w:val="005B5331"/>
    <w:rsid w:val="005B5B60"/>
    <w:rsid w:val="005B6A24"/>
    <w:rsid w:val="005B7D44"/>
    <w:rsid w:val="005B7D60"/>
    <w:rsid w:val="005C0931"/>
    <w:rsid w:val="005C09D6"/>
    <w:rsid w:val="005C184A"/>
    <w:rsid w:val="005C28A6"/>
    <w:rsid w:val="005C3558"/>
    <w:rsid w:val="005C3EB1"/>
    <w:rsid w:val="005C5ACE"/>
    <w:rsid w:val="005D07AF"/>
    <w:rsid w:val="005D1673"/>
    <w:rsid w:val="005D1F4B"/>
    <w:rsid w:val="005D274E"/>
    <w:rsid w:val="005D7243"/>
    <w:rsid w:val="005E051D"/>
    <w:rsid w:val="005E16E4"/>
    <w:rsid w:val="005E2338"/>
    <w:rsid w:val="005E2E3C"/>
    <w:rsid w:val="005E525B"/>
    <w:rsid w:val="005E57DF"/>
    <w:rsid w:val="005E581A"/>
    <w:rsid w:val="005E7DDC"/>
    <w:rsid w:val="005F1440"/>
    <w:rsid w:val="005F1A81"/>
    <w:rsid w:val="005F2C40"/>
    <w:rsid w:val="005F4EDA"/>
    <w:rsid w:val="005F5B87"/>
    <w:rsid w:val="005F6150"/>
    <w:rsid w:val="00600E0A"/>
    <w:rsid w:val="00601AC8"/>
    <w:rsid w:val="00601B88"/>
    <w:rsid w:val="0060223D"/>
    <w:rsid w:val="00602269"/>
    <w:rsid w:val="00602391"/>
    <w:rsid w:val="006029CF"/>
    <w:rsid w:val="00602ACF"/>
    <w:rsid w:val="00603083"/>
    <w:rsid w:val="00603DF4"/>
    <w:rsid w:val="006044F5"/>
    <w:rsid w:val="00604984"/>
    <w:rsid w:val="0060532C"/>
    <w:rsid w:val="00606D60"/>
    <w:rsid w:val="00607177"/>
    <w:rsid w:val="00610EBB"/>
    <w:rsid w:val="00610EEC"/>
    <w:rsid w:val="0061148F"/>
    <w:rsid w:val="006123E8"/>
    <w:rsid w:val="0061413C"/>
    <w:rsid w:val="006152DB"/>
    <w:rsid w:val="006154F0"/>
    <w:rsid w:val="006172F9"/>
    <w:rsid w:val="00620769"/>
    <w:rsid w:val="00621418"/>
    <w:rsid w:val="00623622"/>
    <w:rsid w:val="00623F48"/>
    <w:rsid w:val="00625403"/>
    <w:rsid w:val="0062785A"/>
    <w:rsid w:val="00630918"/>
    <w:rsid w:val="00630DAA"/>
    <w:rsid w:val="00632349"/>
    <w:rsid w:val="00634587"/>
    <w:rsid w:val="00634FE1"/>
    <w:rsid w:val="006361BE"/>
    <w:rsid w:val="006364C2"/>
    <w:rsid w:val="00637C3A"/>
    <w:rsid w:val="00637F3C"/>
    <w:rsid w:val="0064015F"/>
    <w:rsid w:val="00640572"/>
    <w:rsid w:val="0064079A"/>
    <w:rsid w:val="00640FF8"/>
    <w:rsid w:val="006413C3"/>
    <w:rsid w:val="006415D6"/>
    <w:rsid w:val="00644189"/>
    <w:rsid w:val="0064438A"/>
    <w:rsid w:val="00644F80"/>
    <w:rsid w:val="00646050"/>
    <w:rsid w:val="00650483"/>
    <w:rsid w:val="00650DC8"/>
    <w:rsid w:val="006522C0"/>
    <w:rsid w:val="00652A46"/>
    <w:rsid w:val="006537DF"/>
    <w:rsid w:val="00654B21"/>
    <w:rsid w:val="00656B53"/>
    <w:rsid w:val="006573D9"/>
    <w:rsid w:val="00657DCF"/>
    <w:rsid w:val="00657EAE"/>
    <w:rsid w:val="0066043F"/>
    <w:rsid w:val="00661D31"/>
    <w:rsid w:val="006623A0"/>
    <w:rsid w:val="006629A8"/>
    <w:rsid w:val="006643CC"/>
    <w:rsid w:val="00664E72"/>
    <w:rsid w:val="006656D5"/>
    <w:rsid w:val="0066611D"/>
    <w:rsid w:val="0066685D"/>
    <w:rsid w:val="00667D84"/>
    <w:rsid w:val="00667EE1"/>
    <w:rsid w:val="006715F7"/>
    <w:rsid w:val="006721F9"/>
    <w:rsid w:val="006728DB"/>
    <w:rsid w:val="006735B7"/>
    <w:rsid w:val="00673BD3"/>
    <w:rsid w:val="00674EFE"/>
    <w:rsid w:val="00676A42"/>
    <w:rsid w:val="0067748A"/>
    <w:rsid w:val="00677F0F"/>
    <w:rsid w:val="0068253A"/>
    <w:rsid w:val="00683132"/>
    <w:rsid w:val="006834E0"/>
    <w:rsid w:val="00685709"/>
    <w:rsid w:val="006857FA"/>
    <w:rsid w:val="006863A4"/>
    <w:rsid w:val="00687022"/>
    <w:rsid w:val="006907A9"/>
    <w:rsid w:val="00690D91"/>
    <w:rsid w:val="00693154"/>
    <w:rsid w:val="00694745"/>
    <w:rsid w:val="00695B55"/>
    <w:rsid w:val="00697404"/>
    <w:rsid w:val="00697893"/>
    <w:rsid w:val="00697B21"/>
    <w:rsid w:val="00697E63"/>
    <w:rsid w:val="006A0933"/>
    <w:rsid w:val="006A2FEA"/>
    <w:rsid w:val="006A3676"/>
    <w:rsid w:val="006A5727"/>
    <w:rsid w:val="006A6E0D"/>
    <w:rsid w:val="006A7A27"/>
    <w:rsid w:val="006B08CE"/>
    <w:rsid w:val="006B1152"/>
    <w:rsid w:val="006B148E"/>
    <w:rsid w:val="006B199E"/>
    <w:rsid w:val="006B296D"/>
    <w:rsid w:val="006B3433"/>
    <w:rsid w:val="006B3586"/>
    <w:rsid w:val="006B3961"/>
    <w:rsid w:val="006B4278"/>
    <w:rsid w:val="006B4BF5"/>
    <w:rsid w:val="006B4D90"/>
    <w:rsid w:val="006B7B60"/>
    <w:rsid w:val="006C064C"/>
    <w:rsid w:val="006C067A"/>
    <w:rsid w:val="006C26A8"/>
    <w:rsid w:val="006C33BB"/>
    <w:rsid w:val="006C33E8"/>
    <w:rsid w:val="006C3539"/>
    <w:rsid w:val="006C5872"/>
    <w:rsid w:val="006C601B"/>
    <w:rsid w:val="006C6E6C"/>
    <w:rsid w:val="006C7018"/>
    <w:rsid w:val="006C7D23"/>
    <w:rsid w:val="006D2CFE"/>
    <w:rsid w:val="006D3347"/>
    <w:rsid w:val="006D4F6E"/>
    <w:rsid w:val="006E3378"/>
    <w:rsid w:val="006E4021"/>
    <w:rsid w:val="006E4B01"/>
    <w:rsid w:val="006E4E1B"/>
    <w:rsid w:val="006E5EAF"/>
    <w:rsid w:val="006E61EE"/>
    <w:rsid w:val="006F0F80"/>
    <w:rsid w:val="006F1486"/>
    <w:rsid w:val="006F1E9F"/>
    <w:rsid w:val="006F2D9B"/>
    <w:rsid w:val="006F535F"/>
    <w:rsid w:val="006F5552"/>
    <w:rsid w:val="006F5581"/>
    <w:rsid w:val="006F610B"/>
    <w:rsid w:val="006F65E1"/>
    <w:rsid w:val="00700169"/>
    <w:rsid w:val="007003EA"/>
    <w:rsid w:val="007007DD"/>
    <w:rsid w:val="00700CE2"/>
    <w:rsid w:val="007015DF"/>
    <w:rsid w:val="00702A9C"/>
    <w:rsid w:val="0070625A"/>
    <w:rsid w:val="0071024B"/>
    <w:rsid w:val="00710EB4"/>
    <w:rsid w:val="00712D82"/>
    <w:rsid w:val="00713224"/>
    <w:rsid w:val="007144F6"/>
    <w:rsid w:val="00715FD1"/>
    <w:rsid w:val="00717D17"/>
    <w:rsid w:val="007220A3"/>
    <w:rsid w:val="00722771"/>
    <w:rsid w:val="00723ADA"/>
    <w:rsid w:val="00723CA5"/>
    <w:rsid w:val="00724664"/>
    <w:rsid w:val="00726019"/>
    <w:rsid w:val="00726B0E"/>
    <w:rsid w:val="00730168"/>
    <w:rsid w:val="0073054D"/>
    <w:rsid w:val="0073166D"/>
    <w:rsid w:val="00731A84"/>
    <w:rsid w:val="00731AD6"/>
    <w:rsid w:val="00732162"/>
    <w:rsid w:val="00732595"/>
    <w:rsid w:val="00733754"/>
    <w:rsid w:val="00733DF6"/>
    <w:rsid w:val="00734E66"/>
    <w:rsid w:val="00735511"/>
    <w:rsid w:val="00736F42"/>
    <w:rsid w:val="0074003F"/>
    <w:rsid w:val="00740FAA"/>
    <w:rsid w:val="00741087"/>
    <w:rsid w:val="0074150F"/>
    <w:rsid w:val="0074578F"/>
    <w:rsid w:val="00747CC8"/>
    <w:rsid w:val="00750322"/>
    <w:rsid w:val="00750FD4"/>
    <w:rsid w:val="0075106E"/>
    <w:rsid w:val="0075229A"/>
    <w:rsid w:val="00754EB7"/>
    <w:rsid w:val="00754FF6"/>
    <w:rsid w:val="007558B8"/>
    <w:rsid w:val="00756372"/>
    <w:rsid w:val="0076082E"/>
    <w:rsid w:val="007614A1"/>
    <w:rsid w:val="0076351D"/>
    <w:rsid w:val="007665DA"/>
    <w:rsid w:val="007667CE"/>
    <w:rsid w:val="00766F81"/>
    <w:rsid w:val="0077039A"/>
    <w:rsid w:val="0077070B"/>
    <w:rsid w:val="00770735"/>
    <w:rsid w:val="00770DB0"/>
    <w:rsid w:val="00772D30"/>
    <w:rsid w:val="00772F51"/>
    <w:rsid w:val="00774164"/>
    <w:rsid w:val="00776E51"/>
    <w:rsid w:val="00780226"/>
    <w:rsid w:val="0078118F"/>
    <w:rsid w:val="0078179A"/>
    <w:rsid w:val="007846BF"/>
    <w:rsid w:val="00784BF7"/>
    <w:rsid w:val="00785247"/>
    <w:rsid w:val="00787227"/>
    <w:rsid w:val="00787448"/>
    <w:rsid w:val="0079080F"/>
    <w:rsid w:val="007921DF"/>
    <w:rsid w:val="00794165"/>
    <w:rsid w:val="007969EC"/>
    <w:rsid w:val="00796AA9"/>
    <w:rsid w:val="007A1851"/>
    <w:rsid w:val="007A47DA"/>
    <w:rsid w:val="007A482B"/>
    <w:rsid w:val="007A4C27"/>
    <w:rsid w:val="007A4E2D"/>
    <w:rsid w:val="007B0023"/>
    <w:rsid w:val="007B13DD"/>
    <w:rsid w:val="007B2136"/>
    <w:rsid w:val="007B32AA"/>
    <w:rsid w:val="007B418F"/>
    <w:rsid w:val="007B5E20"/>
    <w:rsid w:val="007C61CE"/>
    <w:rsid w:val="007C68AB"/>
    <w:rsid w:val="007C6AD8"/>
    <w:rsid w:val="007C6CBA"/>
    <w:rsid w:val="007D06EC"/>
    <w:rsid w:val="007D0A99"/>
    <w:rsid w:val="007D6B17"/>
    <w:rsid w:val="007D6E04"/>
    <w:rsid w:val="007D7E90"/>
    <w:rsid w:val="007E0BE5"/>
    <w:rsid w:val="007E2EE2"/>
    <w:rsid w:val="007E756B"/>
    <w:rsid w:val="007F0A13"/>
    <w:rsid w:val="007F1490"/>
    <w:rsid w:val="007F2874"/>
    <w:rsid w:val="007F3B15"/>
    <w:rsid w:val="007F4381"/>
    <w:rsid w:val="007F538A"/>
    <w:rsid w:val="007F62A5"/>
    <w:rsid w:val="007F63D8"/>
    <w:rsid w:val="00800C8A"/>
    <w:rsid w:val="008024B1"/>
    <w:rsid w:val="0080311E"/>
    <w:rsid w:val="00805130"/>
    <w:rsid w:val="00806407"/>
    <w:rsid w:val="00806417"/>
    <w:rsid w:val="00806C2A"/>
    <w:rsid w:val="00806F53"/>
    <w:rsid w:val="0080792F"/>
    <w:rsid w:val="00810A26"/>
    <w:rsid w:val="00811CBD"/>
    <w:rsid w:val="008138AE"/>
    <w:rsid w:val="00813AF0"/>
    <w:rsid w:val="0081769C"/>
    <w:rsid w:val="00817E39"/>
    <w:rsid w:val="00820313"/>
    <w:rsid w:val="0082152F"/>
    <w:rsid w:val="00821920"/>
    <w:rsid w:val="00822E86"/>
    <w:rsid w:val="00825175"/>
    <w:rsid w:val="008256E0"/>
    <w:rsid w:val="008272ED"/>
    <w:rsid w:val="00830929"/>
    <w:rsid w:val="00830C40"/>
    <w:rsid w:val="00832D4F"/>
    <w:rsid w:val="008356FE"/>
    <w:rsid w:val="00841A30"/>
    <w:rsid w:val="00841FCB"/>
    <w:rsid w:val="00842283"/>
    <w:rsid w:val="00843537"/>
    <w:rsid w:val="008449A5"/>
    <w:rsid w:val="00850C4C"/>
    <w:rsid w:val="008513EB"/>
    <w:rsid w:val="00851BA2"/>
    <w:rsid w:val="00853EFD"/>
    <w:rsid w:val="00856E42"/>
    <w:rsid w:val="00863887"/>
    <w:rsid w:val="00863BB7"/>
    <w:rsid w:val="00865C68"/>
    <w:rsid w:val="0086691A"/>
    <w:rsid w:val="0086773E"/>
    <w:rsid w:val="00867B88"/>
    <w:rsid w:val="00870670"/>
    <w:rsid w:val="00870F7D"/>
    <w:rsid w:val="00871505"/>
    <w:rsid w:val="008746EA"/>
    <w:rsid w:val="00880340"/>
    <w:rsid w:val="00881AF9"/>
    <w:rsid w:val="0088290A"/>
    <w:rsid w:val="008839A6"/>
    <w:rsid w:val="00883B46"/>
    <w:rsid w:val="00885C89"/>
    <w:rsid w:val="00885EED"/>
    <w:rsid w:val="00886499"/>
    <w:rsid w:val="00887166"/>
    <w:rsid w:val="00890E0A"/>
    <w:rsid w:val="008912C7"/>
    <w:rsid w:val="00891FBE"/>
    <w:rsid w:val="008924CD"/>
    <w:rsid w:val="00893C7B"/>
    <w:rsid w:val="008971EA"/>
    <w:rsid w:val="00897CB6"/>
    <w:rsid w:val="008A0367"/>
    <w:rsid w:val="008A08A3"/>
    <w:rsid w:val="008A1185"/>
    <w:rsid w:val="008A1DF8"/>
    <w:rsid w:val="008A22D2"/>
    <w:rsid w:val="008A2D77"/>
    <w:rsid w:val="008A358A"/>
    <w:rsid w:val="008A4C58"/>
    <w:rsid w:val="008A7C28"/>
    <w:rsid w:val="008B457C"/>
    <w:rsid w:val="008B6FD0"/>
    <w:rsid w:val="008C2928"/>
    <w:rsid w:val="008C3F79"/>
    <w:rsid w:val="008C58BC"/>
    <w:rsid w:val="008C607A"/>
    <w:rsid w:val="008C666D"/>
    <w:rsid w:val="008C78BA"/>
    <w:rsid w:val="008C7EDA"/>
    <w:rsid w:val="008D005F"/>
    <w:rsid w:val="008D1EC8"/>
    <w:rsid w:val="008D291E"/>
    <w:rsid w:val="008D2DED"/>
    <w:rsid w:val="008D315E"/>
    <w:rsid w:val="008D3F8A"/>
    <w:rsid w:val="008D66E6"/>
    <w:rsid w:val="008E1121"/>
    <w:rsid w:val="008E1883"/>
    <w:rsid w:val="008E1CBF"/>
    <w:rsid w:val="008E2862"/>
    <w:rsid w:val="008E2D43"/>
    <w:rsid w:val="008E3325"/>
    <w:rsid w:val="008E6B0C"/>
    <w:rsid w:val="008E7697"/>
    <w:rsid w:val="008F3D70"/>
    <w:rsid w:val="008F4C02"/>
    <w:rsid w:val="008F4D51"/>
    <w:rsid w:val="00900446"/>
    <w:rsid w:val="009011AA"/>
    <w:rsid w:val="0090149B"/>
    <w:rsid w:val="00901E15"/>
    <w:rsid w:val="00901E40"/>
    <w:rsid w:val="00903768"/>
    <w:rsid w:val="0090511D"/>
    <w:rsid w:val="009070CB"/>
    <w:rsid w:val="009104D9"/>
    <w:rsid w:val="00911719"/>
    <w:rsid w:val="0091201F"/>
    <w:rsid w:val="00913403"/>
    <w:rsid w:val="009138D8"/>
    <w:rsid w:val="00915A56"/>
    <w:rsid w:val="009167F8"/>
    <w:rsid w:val="00916F31"/>
    <w:rsid w:val="009204CF"/>
    <w:rsid w:val="00920653"/>
    <w:rsid w:val="009207EF"/>
    <w:rsid w:val="00920AE6"/>
    <w:rsid w:val="009224AD"/>
    <w:rsid w:val="00925E7E"/>
    <w:rsid w:val="0093185A"/>
    <w:rsid w:val="00933D75"/>
    <w:rsid w:val="00933F8D"/>
    <w:rsid w:val="0093586A"/>
    <w:rsid w:val="00936DA8"/>
    <w:rsid w:val="009372AA"/>
    <w:rsid w:val="00940528"/>
    <w:rsid w:val="00940890"/>
    <w:rsid w:val="00942D70"/>
    <w:rsid w:val="0094444B"/>
    <w:rsid w:val="009455F6"/>
    <w:rsid w:val="00946306"/>
    <w:rsid w:val="00946DF3"/>
    <w:rsid w:val="00947151"/>
    <w:rsid w:val="00947CDB"/>
    <w:rsid w:val="00950B89"/>
    <w:rsid w:val="00950FBB"/>
    <w:rsid w:val="0095479F"/>
    <w:rsid w:val="0095534D"/>
    <w:rsid w:val="00957C9E"/>
    <w:rsid w:val="00964265"/>
    <w:rsid w:val="009656CA"/>
    <w:rsid w:val="0096733F"/>
    <w:rsid w:val="00970001"/>
    <w:rsid w:val="00970411"/>
    <w:rsid w:val="00970D94"/>
    <w:rsid w:val="00972AC8"/>
    <w:rsid w:val="0097353F"/>
    <w:rsid w:val="00973DD8"/>
    <w:rsid w:val="009740CE"/>
    <w:rsid w:val="009770CF"/>
    <w:rsid w:val="009776DF"/>
    <w:rsid w:val="009777C9"/>
    <w:rsid w:val="00980EA7"/>
    <w:rsid w:val="00981439"/>
    <w:rsid w:val="00984E48"/>
    <w:rsid w:val="00986AAC"/>
    <w:rsid w:val="00990275"/>
    <w:rsid w:val="009902EE"/>
    <w:rsid w:val="0099164F"/>
    <w:rsid w:val="009928D9"/>
    <w:rsid w:val="00993447"/>
    <w:rsid w:val="0099571F"/>
    <w:rsid w:val="009A0CCB"/>
    <w:rsid w:val="009A1AA2"/>
    <w:rsid w:val="009A20C9"/>
    <w:rsid w:val="009A37BA"/>
    <w:rsid w:val="009A38C0"/>
    <w:rsid w:val="009A5BF6"/>
    <w:rsid w:val="009A7026"/>
    <w:rsid w:val="009A7690"/>
    <w:rsid w:val="009B035A"/>
    <w:rsid w:val="009B0F7C"/>
    <w:rsid w:val="009B113C"/>
    <w:rsid w:val="009B1A3E"/>
    <w:rsid w:val="009B352C"/>
    <w:rsid w:val="009B36BB"/>
    <w:rsid w:val="009B3CDB"/>
    <w:rsid w:val="009B75ED"/>
    <w:rsid w:val="009B7761"/>
    <w:rsid w:val="009C0A03"/>
    <w:rsid w:val="009C1F21"/>
    <w:rsid w:val="009C226C"/>
    <w:rsid w:val="009C2398"/>
    <w:rsid w:val="009C26A2"/>
    <w:rsid w:val="009C5CB9"/>
    <w:rsid w:val="009C5FAF"/>
    <w:rsid w:val="009D10D5"/>
    <w:rsid w:val="009D1909"/>
    <w:rsid w:val="009D4C9F"/>
    <w:rsid w:val="009D4F42"/>
    <w:rsid w:val="009D61E4"/>
    <w:rsid w:val="009D64BA"/>
    <w:rsid w:val="009D6D03"/>
    <w:rsid w:val="009E1404"/>
    <w:rsid w:val="009E17BE"/>
    <w:rsid w:val="009E186C"/>
    <w:rsid w:val="009E2356"/>
    <w:rsid w:val="009E4F55"/>
    <w:rsid w:val="009E62D4"/>
    <w:rsid w:val="009E6515"/>
    <w:rsid w:val="009E7F0D"/>
    <w:rsid w:val="009F02BB"/>
    <w:rsid w:val="009F0E3A"/>
    <w:rsid w:val="009F200B"/>
    <w:rsid w:val="009F20A8"/>
    <w:rsid w:val="009F280F"/>
    <w:rsid w:val="009F332A"/>
    <w:rsid w:val="009F37D6"/>
    <w:rsid w:val="009F471F"/>
    <w:rsid w:val="009F49F1"/>
    <w:rsid w:val="009F5FE4"/>
    <w:rsid w:val="009F63C2"/>
    <w:rsid w:val="009F69F8"/>
    <w:rsid w:val="00A015BB"/>
    <w:rsid w:val="00A01803"/>
    <w:rsid w:val="00A01D0C"/>
    <w:rsid w:val="00A0278F"/>
    <w:rsid w:val="00A04ADB"/>
    <w:rsid w:val="00A054B6"/>
    <w:rsid w:val="00A05971"/>
    <w:rsid w:val="00A0607D"/>
    <w:rsid w:val="00A06911"/>
    <w:rsid w:val="00A106F0"/>
    <w:rsid w:val="00A10A65"/>
    <w:rsid w:val="00A114DC"/>
    <w:rsid w:val="00A12568"/>
    <w:rsid w:val="00A1354B"/>
    <w:rsid w:val="00A13BAF"/>
    <w:rsid w:val="00A157D7"/>
    <w:rsid w:val="00A15A31"/>
    <w:rsid w:val="00A1658A"/>
    <w:rsid w:val="00A169D9"/>
    <w:rsid w:val="00A16AE6"/>
    <w:rsid w:val="00A1784D"/>
    <w:rsid w:val="00A17E7D"/>
    <w:rsid w:val="00A2082D"/>
    <w:rsid w:val="00A216C5"/>
    <w:rsid w:val="00A21C94"/>
    <w:rsid w:val="00A22B54"/>
    <w:rsid w:val="00A22E63"/>
    <w:rsid w:val="00A2376F"/>
    <w:rsid w:val="00A260CB"/>
    <w:rsid w:val="00A26546"/>
    <w:rsid w:val="00A2782F"/>
    <w:rsid w:val="00A27B41"/>
    <w:rsid w:val="00A30572"/>
    <w:rsid w:val="00A307A8"/>
    <w:rsid w:val="00A31F40"/>
    <w:rsid w:val="00A322A1"/>
    <w:rsid w:val="00A32C27"/>
    <w:rsid w:val="00A40FCE"/>
    <w:rsid w:val="00A46CE1"/>
    <w:rsid w:val="00A46D66"/>
    <w:rsid w:val="00A47452"/>
    <w:rsid w:val="00A479F2"/>
    <w:rsid w:val="00A47A9F"/>
    <w:rsid w:val="00A50B19"/>
    <w:rsid w:val="00A517CE"/>
    <w:rsid w:val="00A51A9A"/>
    <w:rsid w:val="00A53209"/>
    <w:rsid w:val="00A56B45"/>
    <w:rsid w:val="00A5716C"/>
    <w:rsid w:val="00A57C7A"/>
    <w:rsid w:val="00A57EF0"/>
    <w:rsid w:val="00A6340B"/>
    <w:rsid w:val="00A63D6D"/>
    <w:rsid w:val="00A6554C"/>
    <w:rsid w:val="00A71AED"/>
    <w:rsid w:val="00A7253C"/>
    <w:rsid w:val="00A74E06"/>
    <w:rsid w:val="00A74FB1"/>
    <w:rsid w:val="00A7508D"/>
    <w:rsid w:val="00A80D8A"/>
    <w:rsid w:val="00A8345D"/>
    <w:rsid w:val="00A83A95"/>
    <w:rsid w:val="00A85795"/>
    <w:rsid w:val="00A87186"/>
    <w:rsid w:val="00A901DD"/>
    <w:rsid w:val="00A90A72"/>
    <w:rsid w:val="00A93BC4"/>
    <w:rsid w:val="00A94957"/>
    <w:rsid w:val="00A97CDE"/>
    <w:rsid w:val="00AA0261"/>
    <w:rsid w:val="00AA07E7"/>
    <w:rsid w:val="00AA1482"/>
    <w:rsid w:val="00AA1B8F"/>
    <w:rsid w:val="00AA5E9E"/>
    <w:rsid w:val="00AA5F23"/>
    <w:rsid w:val="00AA7ADF"/>
    <w:rsid w:val="00AB04F8"/>
    <w:rsid w:val="00AB0B85"/>
    <w:rsid w:val="00AB0DBD"/>
    <w:rsid w:val="00AB1476"/>
    <w:rsid w:val="00AB2DA6"/>
    <w:rsid w:val="00AB3E29"/>
    <w:rsid w:val="00AB4E80"/>
    <w:rsid w:val="00AB72B3"/>
    <w:rsid w:val="00AC192B"/>
    <w:rsid w:val="00AC26E5"/>
    <w:rsid w:val="00AC3F5F"/>
    <w:rsid w:val="00AC4F30"/>
    <w:rsid w:val="00AC5986"/>
    <w:rsid w:val="00AC608B"/>
    <w:rsid w:val="00AC608F"/>
    <w:rsid w:val="00AC6AE0"/>
    <w:rsid w:val="00AC76E6"/>
    <w:rsid w:val="00AC7F41"/>
    <w:rsid w:val="00AD0AEA"/>
    <w:rsid w:val="00AD5269"/>
    <w:rsid w:val="00AD69BE"/>
    <w:rsid w:val="00AD71CA"/>
    <w:rsid w:val="00AE492A"/>
    <w:rsid w:val="00AE5711"/>
    <w:rsid w:val="00AE6C34"/>
    <w:rsid w:val="00AE6F29"/>
    <w:rsid w:val="00AE712A"/>
    <w:rsid w:val="00AE7792"/>
    <w:rsid w:val="00AF0C3B"/>
    <w:rsid w:val="00AF6554"/>
    <w:rsid w:val="00AF732E"/>
    <w:rsid w:val="00B007B6"/>
    <w:rsid w:val="00B017B8"/>
    <w:rsid w:val="00B04BC0"/>
    <w:rsid w:val="00B054C2"/>
    <w:rsid w:val="00B055CA"/>
    <w:rsid w:val="00B05CEB"/>
    <w:rsid w:val="00B115EB"/>
    <w:rsid w:val="00B1195B"/>
    <w:rsid w:val="00B13900"/>
    <w:rsid w:val="00B1462B"/>
    <w:rsid w:val="00B1477F"/>
    <w:rsid w:val="00B1574F"/>
    <w:rsid w:val="00B2207D"/>
    <w:rsid w:val="00B254EA"/>
    <w:rsid w:val="00B25FD9"/>
    <w:rsid w:val="00B26037"/>
    <w:rsid w:val="00B30422"/>
    <w:rsid w:val="00B305FF"/>
    <w:rsid w:val="00B30699"/>
    <w:rsid w:val="00B309AC"/>
    <w:rsid w:val="00B31174"/>
    <w:rsid w:val="00B32849"/>
    <w:rsid w:val="00B357C0"/>
    <w:rsid w:val="00B36718"/>
    <w:rsid w:val="00B367A1"/>
    <w:rsid w:val="00B37D02"/>
    <w:rsid w:val="00B37D29"/>
    <w:rsid w:val="00B41A30"/>
    <w:rsid w:val="00B46B79"/>
    <w:rsid w:val="00B46F2F"/>
    <w:rsid w:val="00B47290"/>
    <w:rsid w:val="00B50F6E"/>
    <w:rsid w:val="00B5116E"/>
    <w:rsid w:val="00B5153E"/>
    <w:rsid w:val="00B51ABB"/>
    <w:rsid w:val="00B526BA"/>
    <w:rsid w:val="00B54974"/>
    <w:rsid w:val="00B560E3"/>
    <w:rsid w:val="00B574D5"/>
    <w:rsid w:val="00B57870"/>
    <w:rsid w:val="00B60990"/>
    <w:rsid w:val="00B614BC"/>
    <w:rsid w:val="00B62DC6"/>
    <w:rsid w:val="00B63C5B"/>
    <w:rsid w:val="00B6408E"/>
    <w:rsid w:val="00B648BC"/>
    <w:rsid w:val="00B649D5"/>
    <w:rsid w:val="00B65BAE"/>
    <w:rsid w:val="00B67AF9"/>
    <w:rsid w:val="00B7552F"/>
    <w:rsid w:val="00B7745B"/>
    <w:rsid w:val="00B807FF"/>
    <w:rsid w:val="00B81CC5"/>
    <w:rsid w:val="00B8223E"/>
    <w:rsid w:val="00B83C60"/>
    <w:rsid w:val="00B85F8B"/>
    <w:rsid w:val="00B86AC8"/>
    <w:rsid w:val="00B8762E"/>
    <w:rsid w:val="00B87632"/>
    <w:rsid w:val="00B8786C"/>
    <w:rsid w:val="00B879B7"/>
    <w:rsid w:val="00B9082D"/>
    <w:rsid w:val="00B925A9"/>
    <w:rsid w:val="00B93F71"/>
    <w:rsid w:val="00B9491D"/>
    <w:rsid w:val="00B950D7"/>
    <w:rsid w:val="00BA1320"/>
    <w:rsid w:val="00BA1DB9"/>
    <w:rsid w:val="00BA2449"/>
    <w:rsid w:val="00BA31DA"/>
    <w:rsid w:val="00BA3745"/>
    <w:rsid w:val="00BA3F18"/>
    <w:rsid w:val="00BA4DFC"/>
    <w:rsid w:val="00BB042A"/>
    <w:rsid w:val="00BB0A8D"/>
    <w:rsid w:val="00BB236D"/>
    <w:rsid w:val="00BB3AE8"/>
    <w:rsid w:val="00BB5EDF"/>
    <w:rsid w:val="00BB7119"/>
    <w:rsid w:val="00BC19F3"/>
    <w:rsid w:val="00BC367F"/>
    <w:rsid w:val="00BC41E6"/>
    <w:rsid w:val="00BC4DC7"/>
    <w:rsid w:val="00BC60D9"/>
    <w:rsid w:val="00BC6816"/>
    <w:rsid w:val="00BC7C65"/>
    <w:rsid w:val="00BD0058"/>
    <w:rsid w:val="00BD0537"/>
    <w:rsid w:val="00BD21BB"/>
    <w:rsid w:val="00BD3267"/>
    <w:rsid w:val="00BD35AC"/>
    <w:rsid w:val="00BD38B3"/>
    <w:rsid w:val="00BD4AF2"/>
    <w:rsid w:val="00BD4B58"/>
    <w:rsid w:val="00BD68A7"/>
    <w:rsid w:val="00BD788E"/>
    <w:rsid w:val="00BD7DEC"/>
    <w:rsid w:val="00BE1703"/>
    <w:rsid w:val="00BE19C8"/>
    <w:rsid w:val="00BE2F28"/>
    <w:rsid w:val="00BE388D"/>
    <w:rsid w:val="00BE3BE9"/>
    <w:rsid w:val="00BE58BB"/>
    <w:rsid w:val="00BE5AE7"/>
    <w:rsid w:val="00BE5C7A"/>
    <w:rsid w:val="00BF2939"/>
    <w:rsid w:val="00BF2C74"/>
    <w:rsid w:val="00BF34AD"/>
    <w:rsid w:val="00BF34D9"/>
    <w:rsid w:val="00BF5B05"/>
    <w:rsid w:val="00BF6F5E"/>
    <w:rsid w:val="00BF7574"/>
    <w:rsid w:val="00BF7DF8"/>
    <w:rsid w:val="00C02EC6"/>
    <w:rsid w:val="00C03110"/>
    <w:rsid w:val="00C0319E"/>
    <w:rsid w:val="00C04580"/>
    <w:rsid w:val="00C07282"/>
    <w:rsid w:val="00C074A7"/>
    <w:rsid w:val="00C07608"/>
    <w:rsid w:val="00C108F4"/>
    <w:rsid w:val="00C13D9F"/>
    <w:rsid w:val="00C1444D"/>
    <w:rsid w:val="00C14B90"/>
    <w:rsid w:val="00C17EAA"/>
    <w:rsid w:val="00C201D8"/>
    <w:rsid w:val="00C23816"/>
    <w:rsid w:val="00C250A2"/>
    <w:rsid w:val="00C252BE"/>
    <w:rsid w:val="00C25B44"/>
    <w:rsid w:val="00C25F33"/>
    <w:rsid w:val="00C2743A"/>
    <w:rsid w:val="00C27817"/>
    <w:rsid w:val="00C27F44"/>
    <w:rsid w:val="00C308C2"/>
    <w:rsid w:val="00C30F45"/>
    <w:rsid w:val="00C31582"/>
    <w:rsid w:val="00C317FB"/>
    <w:rsid w:val="00C3187E"/>
    <w:rsid w:val="00C31B03"/>
    <w:rsid w:val="00C33546"/>
    <w:rsid w:val="00C35506"/>
    <w:rsid w:val="00C35B4B"/>
    <w:rsid w:val="00C420AC"/>
    <w:rsid w:val="00C422AC"/>
    <w:rsid w:val="00C44901"/>
    <w:rsid w:val="00C4549F"/>
    <w:rsid w:val="00C460EF"/>
    <w:rsid w:val="00C4621D"/>
    <w:rsid w:val="00C46E19"/>
    <w:rsid w:val="00C47E89"/>
    <w:rsid w:val="00C47ED6"/>
    <w:rsid w:val="00C47FB8"/>
    <w:rsid w:val="00C502B4"/>
    <w:rsid w:val="00C504CE"/>
    <w:rsid w:val="00C50878"/>
    <w:rsid w:val="00C50911"/>
    <w:rsid w:val="00C51121"/>
    <w:rsid w:val="00C518B1"/>
    <w:rsid w:val="00C51927"/>
    <w:rsid w:val="00C52D31"/>
    <w:rsid w:val="00C531F3"/>
    <w:rsid w:val="00C53F61"/>
    <w:rsid w:val="00C561B5"/>
    <w:rsid w:val="00C57698"/>
    <w:rsid w:val="00C57FE1"/>
    <w:rsid w:val="00C60532"/>
    <w:rsid w:val="00C62854"/>
    <w:rsid w:val="00C62CC1"/>
    <w:rsid w:val="00C6361D"/>
    <w:rsid w:val="00C6404B"/>
    <w:rsid w:val="00C64705"/>
    <w:rsid w:val="00C64A37"/>
    <w:rsid w:val="00C657BC"/>
    <w:rsid w:val="00C665FC"/>
    <w:rsid w:val="00C66DB5"/>
    <w:rsid w:val="00C67C73"/>
    <w:rsid w:val="00C729EA"/>
    <w:rsid w:val="00C73602"/>
    <w:rsid w:val="00C73D6E"/>
    <w:rsid w:val="00C74FFB"/>
    <w:rsid w:val="00C75383"/>
    <w:rsid w:val="00C75D3D"/>
    <w:rsid w:val="00C762C0"/>
    <w:rsid w:val="00C76FFA"/>
    <w:rsid w:val="00C77057"/>
    <w:rsid w:val="00C80B7B"/>
    <w:rsid w:val="00C80D87"/>
    <w:rsid w:val="00C819E8"/>
    <w:rsid w:val="00C81C8B"/>
    <w:rsid w:val="00C821CE"/>
    <w:rsid w:val="00C82254"/>
    <w:rsid w:val="00C82620"/>
    <w:rsid w:val="00C85408"/>
    <w:rsid w:val="00C9022F"/>
    <w:rsid w:val="00C90F2D"/>
    <w:rsid w:val="00C9120C"/>
    <w:rsid w:val="00C91AD8"/>
    <w:rsid w:val="00C9214F"/>
    <w:rsid w:val="00C96663"/>
    <w:rsid w:val="00C96D27"/>
    <w:rsid w:val="00CA165A"/>
    <w:rsid w:val="00CA231E"/>
    <w:rsid w:val="00CA3403"/>
    <w:rsid w:val="00CA3E7D"/>
    <w:rsid w:val="00CA4172"/>
    <w:rsid w:val="00CA6739"/>
    <w:rsid w:val="00CB0A26"/>
    <w:rsid w:val="00CB19A3"/>
    <w:rsid w:val="00CB41C8"/>
    <w:rsid w:val="00CB4AEA"/>
    <w:rsid w:val="00CB6139"/>
    <w:rsid w:val="00CB645A"/>
    <w:rsid w:val="00CB6E42"/>
    <w:rsid w:val="00CB6F16"/>
    <w:rsid w:val="00CB7C13"/>
    <w:rsid w:val="00CB7F09"/>
    <w:rsid w:val="00CC0DD8"/>
    <w:rsid w:val="00CC1F74"/>
    <w:rsid w:val="00CC33CF"/>
    <w:rsid w:val="00CC725E"/>
    <w:rsid w:val="00CC7AD8"/>
    <w:rsid w:val="00CD2A20"/>
    <w:rsid w:val="00CD4287"/>
    <w:rsid w:val="00CD50F3"/>
    <w:rsid w:val="00CD5B9D"/>
    <w:rsid w:val="00CD649E"/>
    <w:rsid w:val="00CD6DC0"/>
    <w:rsid w:val="00CD7322"/>
    <w:rsid w:val="00CE1135"/>
    <w:rsid w:val="00CE30BC"/>
    <w:rsid w:val="00CE31F2"/>
    <w:rsid w:val="00CE39AA"/>
    <w:rsid w:val="00CE6ADE"/>
    <w:rsid w:val="00CE705E"/>
    <w:rsid w:val="00CF3D2C"/>
    <w:rsid w:val="00CF6BEC"/>
    <w:rsid w:val="00CF73B3"/>
    <w:rsid w:val="00D0130E"/>
    <w:rsid w:val="00D0222E"/>
    <w:rsid w:val="00D02768"/>
    <w:rsid w:val="00D03AC7"/>
    <w:rsid w:val="00D03B70"/>
    <w:rsid w:val="00D03C91"/>
    <w:rsid w:val="00D0457A"/>
    <w:rsid w:val="00D06A0F"/>
    <w:rsid w:val="00D10EE7"/>
    <w:rsid w:val="00D120A2"/>
    <w:rsid w:val="00D14AB5"/>
    <w:rsid w:val="00D14D89"/>
    <w:rsid w:val="00D15A3A"/>
    <w:rsid w:val="00D16831"/>
    <w:rsid w:val="00D16A70"/>
    <w:rsid w:val="00D16BDC"/>
    <w:rsid w:val="00D211B4"/>
    <w:rsid w:val="00D21548"/>
    <w:rsid w:val="00D2293A"/>
    <w:rsid w:val="00D22DBA"/>
    <w:rsid w:val="00D233B4"/>
    <w:rsid w:val="00D238D0"/>
    <w:rsid w:val="00D23A7B"/>
    <w:rsid w:val="00D25440"/>
    <w:rsid w:val="00D25815"/>
    <w:rsid w:val="00D26795"/>
    <w:rsid w:val="00D275FE"/>
    <w:rsid w:val="00D27B5F"/>
    <w:rsid w:val="00D31197"/>
    <w:rsid w:val="00D31245"/>
    <w:rsid w:val="00D31F6F"/>
    <w:rsid w:val="00D33C93"/>
    <w:rsid w:val="00D348E3"/>
    <w:rsid w:val="00D35C26"/>
    <w:rsid w:val="00D364DA"/>
    <w:rsid w:val="00D369A6"/>
    <w:rsid w:val="00D4295A"/>
    <w:rsid w:val="00D43581"/>
    <w:rsid w:val="00D44A97"/>
    <w:rsid w:val="00D4505A"/>
    <w:rsid w:val="00D45548"/>
    <w:rsid w:val="00D46A1B"/>
    <w:rsid w:val="00D4734D"/>
    <w:rsid w:val="00D475C8"/>
    <w:rsid w:val="00D476A8"/>
    <w:rsid w:val="00D50CE0"/>
    <w:rsid w:val="00D5105E"/>
    <w:rsid w:val="00D51C89"/>
    <w:rsid w:val="00D52347"/>
    <w:rsid w:val="00D539BA"/>
    <w:rsid w:val="00D54554"/>
    <w:rsid w:val="00D5601B"/>
    <w:rsid w:val="00D569CF"/>
    <w:rsid w:val="00D5764D"/>
    <w:rsid w:val="00D606D1"/>
    <w:rsid w:val="00D62A8A"/>
    <w:rsid w:val="00D6520B"/>
    <w:rsid w:val="00D66079"/>
    <w:rsid w:val="00D66731"/>
    <w:rsid w:val="00D67AC0"/>
    <w:rsid w:val="00D67CAA"/>
    <w:rsid w:val="00D67E15"/>
    <w:rsid w:val="00D67F73"/>
    <w:rsid w:val="00D70F3C"/>
    <w:rsid w:val="00D71D82"/>
    <w:rsid w:val="00D71F5D"/>
    <w:rsid w:val="00D7298D"/>
    <w:rsid w:val="00D7350A"/>
    <w:rsid w:val="00D77447"/>
    <w:rsid w:val="00D8097C"/>
    <w:rsid w:val="00D8180A"/>
    <w:rsid w:val="00D82907"/>
    <w:rsid w:val="00D856DB"/>
    <w:rsid w:val="00D860BA"/>
    <w:rsid w:val="00D860FE"/>
    <w:rsid w:val="00D874E7"/>
    <w:rsid w:val="00D904A9"/>
    <w:rsid w:val="00D93E67"/>
    <w:rsid w:val="00D941AF"/>
    <w:rsid w:val="00D946FC"/>
    <w:rsid w:val="00D948CD"/>
    <w:rsid w:val="00D94DCD"/>
    <w:rsid w:val="00D96D1B"/>
    <w:rsid w:val="00DA11F5"/>
    <w:rsid w:val="00DA245B"/>
    <w:rsid w:val="00DA2E5A"/>
    <w:rsid w:val="00DA303F"/>
    <w:rsid w:val="00DA419A"/>
    <w:rsid w:val="00DA4245"/>
    <w:rsid w:val="00DA5437"/>
    <w:rsid w:val="00DA6EB5"/>
    <w:rsid w:val="00DA7179"/>
    <w:rsid w:val="00DA7E4F"/>
    <w:rsid w:val="00DB0008"/>
    <w:rsid w:val="00DB0683"/>
    <w:rsid w:val="00DB111C"/>
    <w:rsid w:val="00DB1529"/>
    <w:rsid w:val="00DB236E"/>
    <w:rsid w:val="00DB33FC"/>
    <w:rsid w:val="00DB466F"/>
    <w:rsid w:val="00DB6067"/>
    <w:rsid w:val="00DB7E81"/>
    <w:rsid w:val="00DC2A3D"/>
    <w:rsid w:val="00DC3463"/>
    <w:rsid w:val="00DC3A84"/>
    <w:rsid w:val="00DC3AFD"/>
    <w:rsid w:val="00DC3ECC"/>
    <w:rsid w:val="00DC59BA"/>
    <w:rsid w:val="00DC73EC"/>
    <w:rsid w:val="00DD152C"/>
    <w:rsid w:val="00DD3C66"/>
    <w:rsid w:val="00DD771C"/>
    <w:rsid w:val="00DE11A3"/>
    <w:rsid w:val="00DE324A"/>
    <w:rsid w:val="00DE7A39"/>
    <w:rsid w:val="00DF2FBD"/>
    <w:rsid w:val="00DF404C"/>
    <w:rsid w:val="00DF4935"/>
    <w:rsid w:val="00DF5A8B"/>
    <w:rsid w:val="00E0002B"/>
    <w:rsid w:val="00E0086F"/>
    <w:rsid w:val="00E00EE1"/>
    <w:rsid w:val="00E01709"/>
    <w:rsid w:val="00E026AB"/>
    <w:rsid w:val="00E041FF"/>
    <w:rsid w:val="00E062E7"/>
    <w:rsid w:val="00E0666B"/>
    <w:rsid w:val="00E077BB"/>
    <w:rsid w:val="00E106E7"/>
    <w:rsid w:val="00E10D1B"/>
    <w:rsid w:val="00E11275"/>
    <w:rsid w:val="00E120FD"/>
    <w:rsid w:val="00E143A8"/>
    <w:rsid w:val="00E14D99"/>
    <w:rsid w:val="00E15707"/>
    <w:rsid w:val="00E166AB"/>
    <w:rsid w:val="00E16F22"/>
    <w:rsid w:val="00E17091"/>
    <w:rsid w:val="00E17BAD"/>
    <w:rsid w:val="00E22DFA"/>
    <w:rsid w:val="00E236C8"/>
    <w:rsid w:val="00E23CCE"/>
    <w:rsid w:val="00E24C05"/>
    <w:rsid w:val="00E24CCE"/>
    <w:rsid w:val="00E26AC4"/>
    <w:rsid w:val="00E30858"/>
    <w:rsid w:val="00E309D1"/>
    <w:rsid w:val="00E316E8"/>
    <w:rsid w:val="00E31ED3"/>
    <w:rsid w:val="00E32408"/>
    <w:rsid w:val="00E3311E"/>
    <w:rsid w:val="00E35CF4"/>
    <w:rsid w:val="00E3693F"/>
    <w:rsid w:val="00E37D46"/>
    <w:rsid w:val="00E37D72"/>
    <w:rsid w:val="00E42FF6"/>
    <w:rsid w:val="00E45C35"/>
    <w:rsid w:val="00E45EA4"/>
    <w:rsid w:val="00E4623A"/>
    <w:rsid w:val="00E47099"/>
    <w:rsid w:val="00E47A1D"/>
    <w:rsid w:val="00E51E6C"/>
    <w:rsid w:val="00E535BF"/>
    <w:rsid w:val="00E557A2"/>
    <w:rsid w:val="00E557BE"/>
    <w:rsid w:val="00E55CFE"/>
    <w:rsid w:val="00E55EB9"/>
    <w:rsid w:val="00E56F53"/>
    <w:rsid w:val="00E63C15"/>
    <w:rsid w:val="00E65439"/>
    <w:rsid w:val="00E65732"/>
    <w:rsid w:val="00E67D62"/>
    <w:rsid w:val="00E71EA9"/>
    <w:rsid w:val="00E72309"/>
    <w:rsid w:val="00E736FB"/>
    <w:rsid w:val="00E75111"/>
    <w:rsid w:val="00E758C4"/>
    <w:rsid w:val="00E75BCD"/>
    <w:rsid w:val="00E77414"/>
    <w:rsid w:val="00E77AC0"/>
    <w:rsid w:val="00E802CC"/>
    <w:rsid w:val="00E81C22"/>
    <w:rsid w:val="00E81DED"/>
    <w:rsid w:val="00E858D4"/>
    <w:rsid w:val="00E85A60"/>
    <w:rsid w:val="00E865B3"/>
    <w:rsid w:val="00E8679A"/>
    <w:rsid w:val="00E86923"/>
    <w:rsid w:val="00E92381"/>
    <w:rsid w:val="00E959DA"/>
    <w:rsid w:val="00E95C21"/>
    <w:rsid w:val="00E969F2"/>
    <w:rsid w:val="00E97284"/>
    <w:rsid w:val="00E97C57"/>
    <w:rsid w:val="00EA1679"/>
    <w:rsid w:val="00EA2D46"/>
    <w:rsid w:val="00EA5FA5"/>
    <w:rsid w:val="00EA67C6"/>
    <w:rsid w:val="00EA7DBF"/>
    <w:rsid w:val="00EB4BED"/>
    <w:rsid w:val="00EB6C65"/>
    <w:rsid w:val="00EB70A5"/>
    <w:rsid w:val="00EB7E1D"/>
    <w:rsid w:val="00EC02B3"/>
    <w:rsid w:val="00EC03E7"/>
    <w:rsid w:val="00EC0A95"/>
    <w:rsid w:val="00EC0F95"/>
    <w:rsid w:val="00EC2EAB"/>
    <w:rsid w:val="00EC645B"/>
    <w:rsid w:val="00EC65B2"/>
    <w:rsid w:val="00EC74E4"/>
    <w:rsid w:val="00ED2D00"/>
    <w:rsid w:val="00ED34A9"/>
    <w:rsid w:val="00ED5392"/>
    <w:rsid w:val="00ED7506"/>
    <w:rsid w:val="00EE142F"/>
    <w:rsid w:val="00EE1A7F"/>
    <w:rsid w:val="00EE1BC2"/>
    <w:rsid w:val="00EE3660"/>
    <w:rsid w:val="00EE6C18"/>
    <w:rsid w:val="00EF0A4E"/>
    <w:rsid w:val="00EF0E4A"/>
    <w:rsid w:val="00EF3593"/>
    <w:rsid w:val="00EF39D2"/>
    <w:rsid w:val="00EF60E6"/>
    <w:rsid w:val="00EF770C"/>
    <w:rsid w:val="00F004A6"/>
    <w:rsid w:val="00F005BA"/>
    <w:rsid w:val="00F01646"/>
    <w:rsid w:val="00F0186D"/>
    <w:rsid w:val="00F02AE3"/>
    <w:rsid w:val="00F03114"/>
    <w:rsid w:val="00F03221"/>
    <w:rsid w:val="00F0383A"/>
    <w:rsid w:val="00F04A40"/>
    <w:rsid w:val="00F04B46"/>
    <w:rsid w:val="00F05BA9"/>
    <w:rsid w:val="00F070C4"/>
    <w:rsid w:val="00F110FE"/>
    <w:rsid w:val="00F11BE4"/>
    <w:rsid w:val="00F14760"/>
    <w:rsid w:val="00F20011"/>
    <w:rsid w:val="00F207BD"/>
    <w:rsid w:val="00F214FA"/>
    <w:rsid w:val="00F217DB"/>
    <w:rsid w:val="00F21865"/>
    <w:rsid w:val="00F22495"/>
    <w:rsid w:val="00F231F3"/>
    <w:rsid w:val="00F238E4"/>
    <w:rsid w:val="00F24EDE"/>
    <w:rsid w:val="00F257B1"/>
    <w:rsid w:val="00F274F4"/>
    <w:rsid w:val="00F278E9"/>
    <w:rsid w:val="00F31597"/>
    <w:rsid w:val="00F3322D"/>
    <w:rsid w:val="00F361F6"/>
    <w:rsid w:val="00F3637F"/>
    <w:rsid w:val="00F40273"/>
    <w:rsid w:val="00F40727"/>
    <w:rsid w:val="00F415A9"/>
    <w:rsid w:val="00F418BF"/>
    <w:rsid w:val="00F44A3E"/>
    <w:rsid w:val="00F44AF9"/>
    <w:rsid w:val="00F45F4E"/>
    <w:rsid w:val="00F46437"/>
    <w:rsid w:val="00F4655B"/>
    <w:rsid w:val="00F5168D"/>
    <w:rsid w:val="00F5297B"/>
    <w:rsid w:val="00F52D0C"/>
    <w:rsid w:val="00F5303E"/>
    <w:rsid w:val="00F536FA"/>
    <w:rsid w:val="00F53739"/>
    <w:rsid w:val="00F53EE0"/>
    <w:rsid w:val="00F54780"/>
    <w:rsid w:val="00F55E9E"/>
    <w:rsid w:val="00F56D4B"/>
    <w:rsid w:val="00F56D5F"/>
    <w:rsid w:val="00F60203"/>
    <w:rsid w:val="00F605A1"/>
    <w:rsid w:val="00F60B39"/>
    <w:rsid w:val="00F60D0A"/>
    <w:rsid w:val="00F632C7"/>
    <w:rsid w:val="00F64740"/>
    <w:rsid w:val="00F65C63"/>
    <w:rsid w:val="00F66376"/>
    <w:rsid w:val="00F665B9"/>
    <w:rsid w:val="00F66A95"/>
    <w:rsid w:val="00F71915"/>
    <w:rsid w:val="00F73171"/>
    <w:rsid w:val="00F73203"/>
    <w:rsid w:val="00F7448B"/>
    <w:rsid w:val="00F7481E"/>
    <w:rsid w:val="00F75141"/>
    <w:rsid w:val="00F75AB1"/>
    <w:rsid w:val="00F766DF"/>
    <w:rsid w:val="00F810B1"/>
    <w:rsid w:val="00F81DEB"/>
    <w:rsid w:val="00F828B7"/>
    <w:rsid w:val="00F833AA"/>
    <w:rsid w:val="00F8377F"/>
    <w:rsid w:val="00F8487D"/>
    <w:rsid w:val="00F85B2C"/>
    <w:rsid w:val="00F8740D"/>
    <w:rsid w:val="00F9355B"/>
    <w:rsid w:val="00F93AE5"/>
    <w:rsid w:val="00F93D49"/>
    <w:rsid w:val="00F941AA"/>
    <w:rsid w:val="00F94C7C"/>
    <w:rsid w:val="00F96947"/>
    <w:rsid w:val="00FA202F"/>
    <w:rsid w:val="00FA23CE"/>
    <w:rsid w:val="00FA360E"/>
    <w:rsid w:val="00FA458C"/>
    <w:rsid w:val="00FA4D65"/>
    <w:rsid w:val="00FA5890"/>
    <w:rsid w:val="00FA5B29"/>
    <w:rsid w:val="00FA5B7E"/>
    <w:rsid w:val="00FA6A43"/>
    <w:rsid w:val="00FB06B2"/>
    <w:rsid w:val="00FB12F9"/>
    <w:rsid w:val="00FB2063"/>
    <w:rsid w:val="00FB4423"/>
    <w:rsid w:val="00FB5301"/>
    <w:rsid w:val="00FB7624"/>
    <w:rsid w:val="00FC0C3E"/>
    <w:rsid w:val="00FC1EB3"/>
    <w:rsid w:val="00FC465C"/>
    <w:rsid w:val="00FC5AB6"/>
    <w:rsid w:val="00FC6703"/>
    <w:rsid w:val="00FC7654"/>
    <w:rsid w:val="00FC7777"/>
    <w:rsid w:val="00FD0679"/>
    <w:rsid w:val="00FD07B9"/>
    <w:rsid w:val="00FD0EF3"/>
    <w:rsid w:val="00FD127E"/>
    <w:rsid w:val="00FD19DA"/>
    <w:rsid w:val="00FD240E"/>
    <w:rsid w:val="00FD2EFB"/>
    <w:rsid w:val="00FD49A9"/>
    <w:rsid w:val="00FD70C8"/>
    <w:rsid w:val="00FE08B1"/>
    <w:rsid w:val="00FE14EE"/>
    <w:rsid w:val="00FE4233"/>
    <w:rsid w:val="00FE53AB"/>
    <w:rsid w:val="00FE5C3F"/>
    <w:rsid w:val="00FE6CCF"/>
    <w:rsid w:val="00FE6ED7"/>
    <w:rsid w:val="00FE7B07"/>
    <w:rsid w:val="00FF398F"/>
    <w:rsid w:val="00FF3AF0"/>
    <w:rsid w:val="00FF598C"/>
    <w:rsid w:val="00FF6912"/>
    <w:rsid w:val="00FF6EFC"/>
    <w:rsid w:val="00FF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4F671"/>
  <w15:chartTrackingRefBased/>
  <w15:docId w15:val="{C6877AC7-C12C-4A42-8A2F-CA7A7830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554F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5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70F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8256E0"/>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8256E0"/>
    <w:rPr>
      <w:rFonts w:ascii="Calibri" w:eastAsia="Times New Roman" w:hAnsi="Calibri" w:cs="Times New Roman"/>
      <w:sz w:val="20"/>
      <w:szCs w:val="20"/>
    </w:rPr>
  </w:style>
  <w:style w:type="character" w:styleId="FootnoteReference">
    <w:name w:val="footnote reference"/>
    <w:semiHidden/>
    <w:unhideWhenUsed/>
    <w:rsid w:val="008256E0"/>
    <w:rPr>
      <w:rFonts w:ascii="Times New Roman" w:hAnsi="Times New Roman" w:cs="Times New Roman" w:hint="default"/>
      <w:vertAlign w:val="superscript"/>
    </w:rPr>
  </w:style>
  <w:style w:type="paragraph" w:styleId="ListParagraph">
    <w:name w:val="List Paragraph"/>
    <w:aliases w:val="ПАРАГРАФ"/>
    <w:basedOn w:val="Normal"/>
    <w:link w:val="ListParagraphChar"/>
    <w:uiPriority w:val="34"/>
    <w:qFormat/>
    <w:rsid w:val="001C005D"/>
    <w:pPr>
      <w:ind w:left="720"/>
      <w:contextualSpacing/>
    </w:pPr>
  </w:style>
  <w:style w:type="character" w:styleId="CommentReference">
    <w:name w:val="annotation reference"/>
    <w:basedOn w:val="DefaultParagraphFont"/>
    <w:uiPriority w:val="99"/>
    <w:semiHidden/>
    <w:unhideWhenUsed/>
    <w:rsid w:val="0008453A"/>
    <w:rPr>
      <w:sz w:val="16"/>
      <w:szCs w:val="16"/>
    </w:rPr>
  </w:style>
  <w:style w:type="paragraph" w:styleId="CommentText">
    <w:name w:val="annotation text"/>
    <w:basedOn w:val="Normal"/>
    <w:link w:val="CommentTextChar"/>
    <w:uiPriority w:val="99"/>
    <w:semiHidden/>
    <w:unhideWhenUsed/>
    <w:rsid w:val="0008453A"/>
    <w:pPr>
      <w:spacing w:line="240" w:lineRule="auto"/>
    </w:pPr>
    <w:rPr>
      <w:sz w:val="20"/>
      <w:szCs w:val="20"/>
    </w:rPr>
  </w:style>
  <w:style w:type="character" w:customStyle="1" w:styleId="CommentTextChar">
    <w:name w:val="Comment Text Char"/>
    <w:basedOn w:val="DefaultParagraphFont"/>
    <w:link w:val="CommentText"/>
    <w:uiPriority w:val="99"/>
    <w:semiHidden/>
    <w:rsid w:val="0008453A"/>
    <w:rPr>
      <w:sz w:val="20"/>
      <w:szCs w:val="20"/>
    </w:rPr>
  </w:style>
  <w:style w:type="paragraph" w:styleId="CommentSubject">
    <w:name w:val="annotation subject"/>
    <w:basedOn w:val="CommentText"/>
    <w:next w:val="CommentText"/>
    <w:link w:val="CommentSubjectChar"/>
    <w:uiPriority w:val="99"/>
    <w:semiHidden/>
    <w:unhideWhenUsed/>
    <w:rsid w:val="0008453A"/>
    <w:rPr>
      <w:b/>
      <w:bCs/>
    </w:rPr>
  </w:style>
  <w:style w:type="character" w:customStyle="1" w:styleId="CommentSubjectChar">
    <w:name w:val="Comment Subject Char"/>
    <w:basedOn w:val="CommentTextChar"/>
    <w:link w:val="CommentSubject"/>
    <w:uiPriority w:val="99"/>
    <w:semiHidden/>
    <w:rsid w:val="0008453A"/>
    <w:rPr>
      <w:b/>
      <w:bCs/>
      <w:sz w:val="20"/>
      <w:szCs w:val="20"/>
    </w:rPr>
  </w:style>
  <w:style w:type="paragraph" w:styleId="BalloonText">
    <w:name w:val="Balloon Text"/>
    <w:basedOn w:val="Normal"/>
    <w:link w:val="BalloonTextChar"/>
    <w:uiPriority w:val="99"/>
    <w:semiHidden/>
    <w:unhideWhenUsed/>
    <w:rsid w:val="00084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53A"/>
    <w:rPr>
      <w:rFonts w:ascii="Segoe UI" w:hAnsi="Segoe UI" w:cs="Segoe UI"/>
      <w:sz w:val="18"/>
      <w:szCs w:val="18"/>
    </w:rPr>
  </w:style>
  <w:style w:type="paragraph" w:styleId="Header">
    <w:name w:val="header"/>
    <w:basedOn w:val="Normal"/>
    <w:link w:val="HeaderChar"/>
    <w:unhideWhenUsed/>
    <w:rsid w:val="003F40AA"/>
    <w:pPr>
      <w:tabs>
        <w:tab w:val="center" w:pos="4703"/>
        <w:tab w:val="right" w:pos="9406"/>
      </w:tabs>
      <w:spacing w:after="0" w:line="240" w:lineRule="auto"/>
    </w:pPr>
  </w:style>
  <w:style w:type="character" w:customStyle="1" w:styleId="HeaderChar">
    <w:name w:val="Header Char"/>
    <w:basedOn w:val="DefaultParagraphFont"/>
    <w:link w:val="Header"/>
    <w:uiPriority w:val="99"/>
    <w:rsid w:val="003F40AA"/>
  </w:style>
  <w:style w:type="character" w:styleId="Hyperlink">
    <w:name w:val="Hyperlink"/>
    <w:basedOn w:val="DefaultParagraphFont"/>
    <w:uiPriority w:val="99"/>
    <w:unhideWhenUsed/>
    <w:rsid w:val="006863A4"/>
    <w:rPr>
      <w:color w:val="0563C1" w:themeColor="hyperlink"/>
      <w:u w:val="single"/>
    </w:rPr>
  </w:style>
  <w:style w:type="character" w:customStyle="1" w:styleId="ListParagraphChar">
    <w:name w:val="List Paragraph Char"/>
    <w:aliases w:val="ПАРАГРАФ Char"/>
    <w:link w:val="ListParagraph"/>
    <w:uiPriority w:val="34"/>
    <w:locked/>
    <w:rsid w:val="00514F40"/>
  </w:style>
  <w:style w:type="character" w:customStyle="1" w:styleId="greenlight">
    <w:name w:val="greenlight"/>
    <w:rsid w:val="00514F40"/>
  </w:style>
  <w:style w:type="paragraph" w:styleId="BodyText3">
    <w:name w:val="Body Text 3"/>
    <w:basedOn w:val="Normal"/>
    <w:link w:val="BodyText3Char"/>
    <w:rsid w:val="005A0B1D"/>
    <w:pPr>
      <w:spacing w:after="0" w:line="240" w:lineRule="auto"/>
      <w:jc w:val="center"/>
    </w:pPr>
    <w:rPr>
      <w:rFonts w:ascii="Times New Roman" w:eastAsia="Times New Roman" w:hAnsi="Times New Roman" w:cs="Times New Roman"/>
      <w:sz w:val="24"/>
      <w:szCs w:val="24"/>
      <w:lang w:val="en-GB"/>
    </w:rPr>
  </w:style>
  <w:style w:type="character" w:customStyle="1" w:styleId="BodyText3Char">
    <w:name w:val="Body Text 3 Char"/>
    <w:basedOn w:val="DefaultParagraphFont"/>
    <w:link w:val="BodyText3"/>
    <w:rsid w:val="005A0B1D"/>
    <w:rPr>
      <w:rFonts w:ascii="Times New Roman" w:eastAsia="Times New Roman" w:hAnsi="Times New Roman" w:cs="Times New Roman"/>
      <w:sz w:val="24"/>
      <w:szCs w:val="24"/>
      <w:lang w:val="en-GB"/>
    </w:rPr>
  </w:style>
  <w:style w:type="paragraph" w:customStyle="1" w:styleId="firstline">
    <w:name w:val="firstline"/>
    <w:basedOn w:val="Normal"/>
    <w:rsid w:val="004C6C1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inputvalue">
    <w:name w:val="input_value"/>
    <w:rsid w:val="00870F7D"/>
  </w:style>
  <w:style w:type="character" w:customStyle="1" w:styleId="inputvalue1">
    <w:name w:val="input_value1"/>
    <w:basedOn w:val="DefaultParagraphFont"/>
    <w:rsid w:val="008E2862"/>
    <w:rPr>
      <w:rFonts w:ascii="Courier New" w:hAnsi="Courier New" w:cs="Courier New" w:hint="default"/>
      <w:sz w:val="20"/>
      <w:szCs w:val="20"/>
    </w:rPr>
  </w:style>
  <w:style w:type="character" w:styleId="FollowedHyperlink">
    <w:name w:val="FollowedHyperlink"/>
    <w:basedOn w:val="DefaultParagraphFont"/>
    <w:uiPriority w:val="99"/>
    <w:semiHidden/>
    <w:unhideWhenUsed/>
    <w:rsid w:val="007B13DD"/>
    <w:rPr>
      <w:color w:val="954F72" w:themeColor="followedHyperlink"/>
      <w:u w:val="single"/>
    </w:rPr>
  </w:style>
  <w:style w:type="paragraph" w:styleId="Footer">
    <w:name w:val="footer"/>
    <w:basedOn w:val="Normal"/>
    <w:link w:val="FooterChar"/>
    <w:uiPriority w:val="99"/>
    <w:unhideWhenUsed/>
    <w:rsid w:val="00326E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6ED4"/>
  </w:style>
  <w:style w:type="paragraph" w:customStyle="1" w:styleId="addr">
    <w:name w:val="addr"/>
    <w:basedOn w:val="Normal"/>
    <w:rsid w:val="00B614B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odytext2">
    <w:name w:val="Body text (2)_"/>
    <w:basedOn w:val="DefaultParagraphFont"/>
    <w:link w:val="Bodytext20"/>
    <w:rsid w:val="00396C5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396C59"/>
    <w:pPr>
      <w:widowControl w:val="0"/>
      <w:shd w:val="clear" w:color="auto" w:fill="FFFFFF"/>
      <w:spacing w:before="140" w:after="1260" w:line="269" w:lineRule="exact"/>
      <w:ind w:hanging="340"/>
    </w:pPr>
    <w:rPr>
      <w:rFonts w:ascii="Times New Roman" w:eastAsia="Times New Roman" w:hAnsi="Times New Roman" w:cs="Times New Roman"/>
    </w:rPr>
  </w:style>
  <w:style w:type="paragraph" w:customStyle="1" w:styleId="doc-ti">
    <w:name w:val="doc-ti"/>
    <w:basedOn w:val="Normal"/>
    <w:rsid w:val="00396C5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old">
    <w:name w:val="bold"/>
    <w:basedOn w:val="DefaultParagraphFont"/>
    <w:rsid w:val="00396C59"/>
  </w:style>
  <w:style w:type="character" w:customStyle="1" w:styleId="Picturecaption2Exact">
    <w:name w:val="Picture caption (2) Exact"/>
    <w:basedOn w:val="DefaultParagraphFont"/>
    <w:link w:val="Picturecaption2"/>
    <w:rsid w:val="00236689"/>
    <w:rPr>
      <w:rFonts w:ascii="Times New Roman" w:eastAsia="Times New Roman" w:hAnsi="Times New Roman" w:cs="Times New Roman"/>
      <w:shd w:val="clear" w:color="auto" w:fill="FFFFFF"/>
    </w:rPr>
  </w:style>
  <w:style w:type="character" w:customStyle="1" w:styleId="Picturecaption2BoldExact">
    <w:name w:val="Picture caption (2) + Bold Exact"/>
    <w:basedOn w:val="Picturecaption2Exact"/>
    <w:rsid w:val="00236689"/>
    <w:rPr>
      <w:rFonts w:ascii="Times New Roman" w:eastAsia="Times New Roman" w:hAnsi="Times New Roman" w:cs="Times New Roman"/>
      <w:b/>
      <w:bCs/>
      <w:color w:val="000000"/>
      <w:spacing w:val="0"/>
      <w:w w:val="100"/>
      <w:position w:val="0"/>
      <w:shd w:val="clear" w:color="auto" w:fill="FFFFFF"/>
      <w:lang w:val="bg-BG" w:eastAsia="bg-BG" w:bidi="bg-BG"/>
    </w:rPr>
  </w:style>
  <w:style w:type="paragraph" w:customStyle="1" w:styleId="Picturecaption2">
    <w:name w:val="Picture caption (2)"/>
    <w:basedOn w:val="Normal"/>
    <w:link w:val="Picturecaption2Exact"/>
    <w:rsid w:val="00236689"/>
    <w:pPr>
      <w:widowControl w:val="0"/>
      <w:shd w:val="clear" w:color="auto" w:fill="FFFFFF"/>
      <w:spacing w:after="0" w:line="244" w:lineRule="exact"/>
    </w:pPr>
    <w:rPr>
      <w:rFonts w:ascii="Times New Roman" w:eastAsia="Times New Roman" w:hAnsi="Times New Roman" w:cs="Times New Roman"/>
    </w:rPr>
  </w:style>
  <w:style w:type="paragraph" w:styleId="NormalWeb">
    <w:name w:val="Normal (Web)"/>
    <w:basedOn w:val="Normal"/>
    <w:uiPriority w:val="99"/>
    <w:unhideWhenUsed/>
    <w:rsid w:val="00E47A1D"/>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customStyle="1" w:styleId="Bodytext30">
    <w:name w:val="Body text (3)_"/>
    <w:basedOn w:val="DefaultParagraphFont"/>
    <w:link w:val="Bodytext31"/>
    <w:rsid w:val="00E47A1D"/>
    <w:rPr>
      <w:rFonts w:ascii="Times New Roman" w:eastAsia="Times New Roman" w:hAnsi="Times New Roman" w:cs="Times New Roman"/>
      <w:b/>
      <w:bCs/>
      <w:sz w:val="21"/>
      <w:szCs w:val="21"/>
      <w:shd w:val="clear" w:color="auto" w:fill="FFFFFF"/>
    </w:rPr>
  </w:style>
  <w:style w:type="paragraph" w:customStyle="1" w:styleId="Bodytext31">
    <w:name w:val="Body text (3)"/>
    <w:basedOn w:val="Normal"/>
    <w:link w:val="Bodytext30"/>
    <w:rsid w:val="00E47A1D"/>
    <w:pPr>
      <w:widowControl w:val="0"/>
      <w:shd w:val="clear" w:color="auto" w:fill="FFFFFF"/>
      <w:spacing w:after="0" w:line="269" w:lineRule="exact"/>
      <w:ind w:hanging="2240"/>
      <w:jc w:val="center"/>
    </w:pPr>
    <w:rPr>
      <w:rFonts w:ascii="Times New Roman" w:eastAsia="Times New Roman" w:hAnsi="Times New Roman" w:cs="Times New Roman"/>
      <w:b/>
      <w:bCs/>
      <w:sz w:val="21"/>
      <w:szCs w:val="21"/>
    </w:rPr>
  </w:style>
  <w:style w:type="character" w:customStyle="1" w:styleId="Bodytext8">
    <w:name w:val="Body text (8)_"/>
    <w:basedOn w:val="DefaultParagraphFont"/>
    <w:link w:val="Bodytext80"/>
    <w:rsid w:val="00E47A1D"/>
    <w:rPr>
      <w:rFonts w:ascii="Times New Roman" w:eastAsia="Times New Roman" w:hAnsi="Times New Roman" w:cs="Times New Roman"/>
      <w:b/>
      <w:bCs/>
      <w:shd w:val="clear" w:color="auto" w:fill="FFFFFF"/>
    </w:rPr>
  </w:style>
  <w:style w:type="paragraph" w:customStyle="1" w:styleId="Bodytext80">
    <w:name w:val="Body text (8)"/>
    <w:basedOn w:val="Normal"/>
    <w:link w:val="Bodytext8"/>
    <w:rsid w:val="00E47A1D"/>
    <w:pPr>
      <w:widowControl w:val="0"/>
      <w:shd w:val="clear" w:color="auto" w:fill="FFFFFF"/>
      <w:spacing w:before="100" w:after="820" w:line="374" w:lineRule="exact"/>
      <w:ind w:hanging="340"/>
    </w:pPr>
    <w:rPr>
      <w:rFonts w:ascii="Times New Roman" w:eastAsia="Times New Roman" w:hAnsi="Times New Roman" w:cs="Times New Roman"/>
      <w:b/>
      <w:bCs/>
    </w:rPr>
  </w:style>
  <w:style w:type="character" w:customStyle="1" w:styleId="Bodytext2Bold">
    <w:name w:val="Body text (2) + Bold"/>
    <w:rsid w:val="00DA7179"/>
    <w:rPr>
      <w:rFonts w:ascii="Times New Roman" w:hAnsi="Times New Roman"/>
      <w:b/>
      <w:color w:val="000000"/>
      <w:spacing w:val="0"/>
      <w:w w:val="100"/>
      <w:position w:val="0"/>
      <w:sz w:val="24"/>
      <w:u w:val="none"/>
      <w:shd w:val="clear" w:color="auto" w:fill="FFFFFF"/>
      <w:lang w:val="bg-BG" w:eastAsia="bg-BG"/>
    </w:rPr>
  </w:style>
  <w:style w:type="character" w:customStyle="1" w:styleId="Heading1">
    <w:name w:val="Heading #1_"/>
    <w:basedOn w:val="DefaultParagraphFont"/>
    <w:link w:val="Heading10"/>
    <w:rsid w:val="00DA7179"/>
    <w:rPr>
      <w:b/>
      <w:bCs/>
      <w:sz w:val="28"/>
      <w:szCs w:val="28"/>
      <w:shd w:val="clear" w:color="auto" w:fill="FFFFFF"/>
    </w:rPr>
  </w:style>
  <w:style w:type="paragraph" w:customStyle="1" w:styleId="Heading10">
    <w:name w:val="Heading #1"/>
    <w:basedOn w:val="Normal"/>
    <w:link w:val="Heading1"/>
    <w:rsid w:val="00DA7179"/>
    <w:pPr>
      <w:widowControl w:val="0"/>
      <w:shd w:val="clear" w:color="auto" w:fill="FFFFFF"/>
      <w:spacing w:after="0" w:line="310" w:lineRule="exact"/>
      <w:jc w:val="center"/>
      <w:outlineLvl w:val="0"/>
    </w:pPr>
    <w:rPr>
      <w:b/>
      <w:bCs/>
      <w:sz w:val="28"/>
      <w:szCs w:val="28"/>
    </w:rPr>
  </w:style>
  <w:style w:type="paragraph" w:customStyle="1" w:styleId="m">
    <w:name w:val="m"/>
    <w:basedOn w:val="Normal"/>
    <w:rsid w:val="00990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1"/>
    <w:uiPriority w:val="99"/>
    <w:rsid w:val="00451B3C"/>
    <w:rPr>
      <w:rFonts w:cs="Times New Roman"/>
      <w:shd w:val="clear" w:color="auto" w:fill="FFFFFF"/>
    </w:rPr>
  </w:style>
  <w:style w:type="paragraph" w:customStyle="1" w:styleId="BodyText1">
    <w:name w:val="Body Text1"/>
    <w:basedOn w:val="Normal"/>
    <w:link w:val="Bodytext"/>
    <w:uiPriority w:val="99"/>
    <w:qFormat/>
    <w:rsid w:val="00451B3C"/>
    <w:pPr>
      <w:widowControl w:val="0"/>
      <w:shd w:val="clear" w:color="auto" w:fill="FFFFFF"/>
      <w:spacing w:after="0" w:line="257" w:lineRule="auto"/>
      <w:ind w:firstLine="400"/>
      <w:jc w:val="both"/>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95737">
      <w:bodyDiv w:val="1"/>
      <w:marLeft w:val="0"/>
      <w:marRight w:val="0"/>
      <w:marTop w:val="0"/>
      <w:marBottom w:val="0"/>
      <w:divBdr>
        <w:top w:val="none" w:sz="0" w:space="0" w:color="auto"/>
        <w:left w:val="none" w:sz="0" w:space="0" w:color="auto"/>
        <w:bottom w:val="none" w:sz="0" w:space="0" w:color="auto"/>
        <w:right w:val="none" w:sz="0" w:space="0" w:color="auto"/>
      </w:divBdr>
    </w:div>
    <w:div w:id="811292353">
      <w:bodyDiv w:val="1"/>
      <w:marLeft w:val="0"/>
      <w:marRight w:val="0"/>
      <w:marTop w:val="0"/>
      <w:marBottom w:val="0"/>
      <w:divBdr>
        <w:top w:val="none" w:sz="0" w:space="0" w:color="auto"/>
        <w:left w:val="none" w:sz="0" w:space="0" w:color="auto"/>
        <w:bottom w:val="none" w:sz="0" w:space="0" w:color="auto"/>
        <w:right w:val="none" w:sz="0" w:space="0" w:color="auto"/>
      </w:divBdr>
    </w:div>
    <w:div w:id="185731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npelin.org/home.html" TargetMode="External"/><Relationship Id="rId13" Type="http://schemas.openxmlformats.org/officeDocument/2006/relationships/hyperlink" Target="http://www.nap.bg"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op.bg/fckedit2/user/File/bg/practika/MU4_201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op.bg/case2.php?mode=show_doc&amp;doc_id=855496&amp;newver=2" TargetMode="External"/><Relationship Id="rId4" Type="http://schemas.openxmlformats.org/officeDocument/2006/relationships/settings" Target="settings.xml"/><Relationship Id="rId9" Type="http://schemas.openxmlformats.org/officeDocument/2006/relationships/hyperlink" Target="https://www.elinpelin.org/section-13-content.html" TargetMode="External"/><Relationship Id="rId14" Type="http://schemas.openxmlformats.org/officeDocument/2006/relationships/hyperlink" Target="http://www3.moew.government.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A84E0-B05F-429F-A7E4-F2013949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31</Pages>
  <Words>10089</Words>
  <Characters>57513</Characters>
  <Application>Microsoft Office Word</Application>
  <DocSecurity>0</DocSecurity>
  <Lines>479</Lines>
  <Paragraphs>134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Dobri Kondov</cp:lastModifiedBy>
  <cp:revision>2631</cp:revision>
  <dcterms:created xsi:type="dcterms:W3CDTF">2017-10-06T14:03:00Z</dcterms:created>
  <dcterms:modified xsi:type="dcterms:W3CDTF">2020-06-10T10:48:00Z</dcterms:modified>
</cp:coreProperties>
</file>